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D7470" w:rsidR="00DB30AB" w:rsidP="00DB30AB" w:rsidRDefault="00DB30AB" w14:paraId="39EF73B6" w14:textId="563AA4C4">
      <w:pPr>
        <w:jc w:val="center"/>
        <w:rPr>
          <w:rFonts w:ascii="Verdana" w:hAnsi="Verdana" w:eastAsia="Verdana" w:cs="Verdana"/>
          <w:b/>
          <w:bCs/>
        </w:rPr>
      </w:pPr>
      <w:bookmarkStart w:name="_Hlk210024526" w:id="0"/>
      <w:r>
        <w:rPr>
          <w:rFonts w:ascii="Verdana" w:hAnsi="Verdana" w:eastAsia="Verdana" w:cs="Verdana"/>
          <w:b/>
          <w:bCs/>
          <w:sz w:val="34"/>
          <w:szCs w:val="34"/>
        </w:rPr>
        <w:t>DOCUMENTOS DE DATOS MAESTROS</w:t>
      </w:r>
    </w:p>
    <w:p w:rsidRPr="00DD7470" w:rsidR="00DB30AB" w:rsidP="00DB30AB" w:rsidRDefault="00C9124C" w14:paraId="3236DE44" w14:textId="636402D1">
      <w:pPr>
        <w:jc w:val="center"/>
        <w:rPr>
          <w:rFonts w:ascii="Verdana" w:hAnsi="Verdana" w:eastAsia="Verdana" w:cs="Verdana"/>
          <w:b/>
          <w:bCs/>
          <w:sz w:val="32"/>
          <w:szCs w:val="32"/>
        </w:rPr>
      </w:pPr>
      <w:r>
        <w:rPr>
          <w:rFonts w:ascii="Verdana" w:hAnsi="Verdana" w:eastAsia="Verdana" w:cs="Verdana"/>
          <w:b/>
          <w:bCs/>
          <w:sz w:val="32"/>
          <w:szCs w:val="32"/>
        </w:rPr>
        <w:t>TE</w:t>
      </w:r>
      <w:r w:rsidRPr="00DD7470" w:rsidR="00DB30AB">
        <w:rPr>
          <w:rFonts w:ascii="Verdana" w:hAnsi="Verdana" w:eastAsia="Verdana" w:cs="Verdana"/>
          <w:b/>
          <w:bCs/>
          <w:sz w:val="32"/>
          <w:szCs w:val="32"/>
        </w:rPr>
        <w:t>-</w:t>
      </w:r>
      <w:r w:rsidR="00DB30AB">
        <w:rPr>
          <w:rFonts w:ascii="Verdana" w:hAnsi="Verdana" w:eastAsia="Verdana" w:cs="Verdana"/>
          <w:b/>
          <w:bCs/>
          <w:sz w:val="32"/>
          <w:szCs w:val="32"/>
        </w:rPr>
        <w:t>FM</w:t>
      </w:r>
      <w:r w:rsidRPr="00DD7470" w:rsidR="00DB30AB">
        <w:rPr>
          <w:rFonts w:ascii="Verdana" w:hAnsi="Verdana" w:eastAsia="Verdana" w:cs="Verdana"/>
          <w:b/>
          <w:bCs/>
          <w:sz w:val="32"/>
          <w:szCs w:val="32"/>
        </w:rPr>
        <w:t>-</w:t>
      </w:r>
      <w:r>
        <w:rPr>
          <w:rFonts w:ascii="Verdana" w:hAnsi="Verdana" w:eastAsia="Verdana" w:cs="Verdana"/>
          <w:b/>
          <w:bCs/>
          <w:sz w:val="32"/>
          <w:szCs w:val="32"/>
        </w:rPr>
        <w:t>0</w:t>
      </w:r>
      <w:r w:rsidR="008F3EDC">
        <w:rPr>
          <w:rFonts w:ascii="Verdana" w:hAnsi="Verdana" w:eastAsia="Verdana" w:cs="Verdana"/>
          <w:b/>
          <w:bCs/>
          <w:sz w:val="32"/>
          <w:szCs w:val="32"/>
        </w:rPr>
        <w:t>1</w:t>
      </w:r>
      <w:r>
        <w:rPr>
          <w:rFonts w:ascii="Verdana" w:hAnsi="Verdana" w:eastAsia="Verdana" w:cs="Verdana"/>
          <w:b/>
          <w:bCs/>
          <w:sz w:val="32"/>
          <w:szCs w:val="32"/>
        </w:rPr>
        <w:t>0</w:t>
      </w:r>
    </w:p>
    <w:p w:rsidRPr="00DD7470" w:rsidR="00DB30AB" w:rsidP="00DB30AB" w:rsidRDefault="00DB30AB" w14:paraId="7DF9A5AD" w14:textId="77777777">
      <w:pPr>
        <w:jc w:val="center"/>
        <w:rPr>
          <w:rFonts w:ascii="Verdana" w:hAnsi="Verdana" w:eastAsia="Verdana" w:cs="Verdana"/>
          <w:b/>
          <w:bCs/>
        </w:rPr>
      </w:pPr>
    </w:p>
    <w:p w:rsidRPr="00DD7470" w:rsidR="00DB30AB" w:rsidP="00DB30AB" w:rsidRDefault="00DB30AB" w14:paraId="6D55C8EB" w14:textId="77777777">
      <w:pPr>
        <w:jc w:val="center"/>
        <w:rPr>
          <w:rFonts w:ascii="Verdana" w:hAnsi="Verdana" w:eastAsia="Verdana" w:cs="Verdana"/>
          <w:b/>
          <w:bCs/>
          <w:sz w:val="32"/>
          <w:szCs w:val="32"/>
        </w:rPr>
      </w:pPr>
    </w:p>
    <w:p w:rsidRPr="00DD7470" w:rsidR="00DB30AB" w:rsidP="00DB30AB" w:rsidRDefault="00DB30AB" w14:paraId="0F09CEF1" w14:textId="77777777">
      <w:pPr>
        <w:jc w:val="center"/>
        <w:rPr>
          <w:rFonts w:ascii="Verdana" w:hAnsi="Verdana" w:eastAsia="Verdana" w:cs="Verdana"/>
          <w:b/>
          <w:bCs/>
          <w:sz w:val="32"/>
          <w:szCs w:val="32"/>
        </w:rPr>
      </w:pPr>
    </w:p>
    <w:p w:rsidRPr="00DD7470" w:rsidR="00DB30AB" w:rsidP="00DB30AB" w:rsidRDefault="00DB30AB" w14:paraId="0654B8DD" w14:textId="77777777">
      <w:pPr>
        <w:jc w:val="center"/>
        <w:rPr>
          <w:rFonts w:ascii="Verdana" w:hAnsi="Verdana" w:eastAsia="Verdana" w:cs="Verdana"/>
          <w:b/>
          <w:bCs/>
          <w:sz w:val="32"/>
          <w:szCs w:val="32"/>
        </w:rPr>
      </w:pPr>
    </w:p>
    <w:p w:rsidRPr="00DD7470" w:rsidR="00DB30AB" w:rsidP="00DB30AB" w:rsidRDefault="00DB30AB" w14:paraId="7B44AA6F" w14:textId="77777777">
      <w:pPr>
        <w:jc w:val="center"/>
        <w:rPr>
          <w:rFonts w:ascii="Verdana" w:hAnsi="Verdana" w:eastAsia="Verdana" w:cs="Verdana"/>
          <w:b/>
          <w:bCs/>
          <w:sz w:val="32"/>
          <w:szCs w:val="32"/>
        </w:rPr>
      </w:pPr>
    </w:p>
    <w:p w:rsidRPr="00DD7470" w:rsidR="00DB30AB" w:rsidP="00DB30AB" w:rsidRDefault="00DB30AB" w14:paraId="144B4E5A" w14:textId="77777777">
      <w:pPr>
        <w:jc w:val="center"/>
        <w:rPr>
          <w:rFonts w:ascii="Verdana" w:hAnsi="Verdana" w:eastAsia="Verdana" w:cs="Verdana"/>
          <w:b/>
          <w:bCs/>
          <w:sz w:val="32"/>
          <w:szCs w:val="32"/>
        </w:rPr>
      </w:pPr>
    </w:p>
    <w:p w:rsidRPr="00DD7470" w:rsidR="00DB30AB" w:rsidP="00DB30AB" w:rsidRDefault="00DB30AB" w14:paraId="28098712" w14:textId="77777777">
      <w:pPr>
        <w:jc w:val="center"/>
        <w:rPr>
          <w:rFonts w:ascii="Verdana" w:hAnsi="Verdana" w:eastAsia="Verdana" w:cs="Verdana"/>
          <w:b/>
          <w:bCs/>
          <w:sz w:val="32"/>
          <w:szCs w:val="32"/>
        </w:rPr>
      </w:pPr>
    </w:p>
    <w:p w:rsidRPr="00DD7470" w:rsidR="00DB30AB" w:rsidP="00DB30AB" w:rsidRDefault="00DB30AB" w14:paraId="108F961C" w14:textId="77777777">
      <w:pPr>
        <w:jc w:val="center"/>
        <w:rPr>
          <w:rFonts w:ascii="Verdana" w:hAnsi="Verdana" w:eastAsia="Verdana" w:cs="Verdana"/>
          <w:b/>
          <w:bCs/>
          <w:sz w:val="32"/>
          <w:szCs w:val="32"/>
        </w:rPr>
      </w:pPr>
      <w:r w:rsidRPr="00DD7470">
        <w:rPr>
          <w:noProof/>
          <w:lang w:eastAsia="es-CO"/>
        </w:rPr>
        <w:drawing>
          <wp:inline distT="0" distB="0" distL="0" distR="0" wp14:anchorId="3E2C1B55" wp14:editId="6D6A6BEC">
            <wp:extent cx="2579427" cy="1575170"/>
            <wp:effectExtent l="0" t="0" r="0" b="6350"/>
            <wp:docPr id="606501667" name="Imagen 606501667"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501667" name="Imagen 606501667" descr="Imagen que contiene Logotipo&#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rsidRPr="00DD7470" w:rsidR="00DB30AB" w:rsidP="00DB30AB" w:rsidRDefault="00DB30AB" w14:paraId="6F7E581B" w14:textId="77777777">
      <w:pPr>
        <w:jc w:val="center"/>
        <w:rPr>
          <w:rFonts w:ascii="Verdana" w:hAnsi="Verdana" w:eastAsia="Verdana" w:cs="Verdana"/>
          <w:b/>
          <w:bCs/>
          <w:sz w:val="32"/>
          <w:szCs w:val="32"/>
        </w:rPr>
      </w:pPr>
    </w:p>
    <w:p w:rsidRPr="00DD7470" w:rsidR="00DB30AB" w:rsidP="00DB30AB" w:rsidRDefault="00DB30AB" w14:paraId="5D06FCE4" w14:textId="77777777">
      <w:pPr>
        <w:jc w:val="center"/>
        <w:rPr>
          <w:rFonts w:ascii="Verdana" w:hAnsi="Verdana" w:eastAsia="Verdana" w:cs="Verdana"/>
          <w:b/>
          <w:bCs/>
          <w:sz w:val="32"/>
          <w:szCs w:val="32"/>
        </w:rPr>
      </w:pPr>
    </w:p>
    <w:p w:rsidRPr="00DD7470" w:rsidR="00DB30AB" w:rsidP="00DB30AB" w:rsidRDefault="00DB30AB" w14:paraId="7020A50C" w14:textId="77777777">
      <w:pPr>
        <w:jc w:val="center"/>
        <w:rPr>
          <w:rFonts w:ascii="Verdana" w:hAnsi="Verdana" w:eastAsia="Verdana" w:cs="Verdana"/>
          <w:b/>
          <w:bCs/>
          <w:sz w:val="32"/>
          <w:szCs w:val="32"/>
        </w:rPr>
      </w:pPr>
    </w:p>
    <w:p w:rsidRPr="00DD7470" w:rsidR="00DB30AB" w:rsidP="00DB30AB" w:rsidRDefault="00DB30AB" w14:paraId="2F689E9E" w14:textId="77777777">
      <w:pPr>
        <w:jc w:val="center"/>
        <w:rPr>
          <w:rFonts w:ascii="Verdana" w:hAnsi="Verdana" w:eastAsia="Verdana" w:cs="Verdana"/>
          <w:b/>
          <w:bCs/>
          <w:sz w:val="32"/>
          <w:szCs w:val="32"/>
        </w:rPr>
      </w:pPr>
    </w:p>
    <w:p w:rsidRPr="00DD7470" w:rsidR="00DB30AB" w:rsidP="00DB30AB" w:rsidRDefault="00DB30AB" w14:paraId="5B99E48B" w14:textId="77777777">
      <w:pPr>
        <w:jc w:val="center"/>
        <w:rPr>
          <w:rFonts w:ascii="Verdana" w:hAnsi="Verdana" w:eastAsia="Verdana" w:cs="Verdana"/>
          <w:b/>
          <w:bCs/>
          <w:sz w:val="32"/>
          <w:szCs w:val="32"/>
        </w:rPr>
      </w:pPr>
    </w:p>
    <w:p w:rsidRPr="00DD7470" w:rsidR="00DB30AB" w:rsidP="00DB30AB" w:rsidRDefault="00DB30AB" w14:paraId="39E19DD6" w14:textId="77777777">
      <w:pPr>
        <w:jc w:val="center"/>
        <w:rPr>
          <w:rFonts w:ascii="Verdana" w:hAnsi="Verdana" w:eastAsia="Verdana" w:cs="Verdana"/>
          <w:b/>
          <w:bCs/>
          <w:sz w:val="32"/>
          <w:szCs w:val="32"/>
        </w:rPr>
      </w:pPr>
    </w:p>
    <w:p w:rsidRPr="00DD7470" w:rsidR="00DB30AB" w:rsidP="00DB30AB" w:rsidRDefault="00DB30AB" w14:paraId="1F70DF74" w14:textId="77777777">
      <w:pPr>
        <w:jc w:val="center"/>
        <w:rPr>
          <w:rFonts w:ascii="Verdana" w:hAnsi="Verdana" w:eastAsia="Verdana" w:cs="Verdana"/>
          <w:b/>
          <w:bCs/>
          <w:sz w:val="32"/>
          <w:szCs w:val="32"/>
        </w:rPr>
      </w:pPr>
    </w:p>
    <w:p w:rsidRPr="00DD7470" w:rsidR="00DB30AB" w:rsidP="00DB30AB" w:rsidRDefault="00DB30AB" w14:paraId="48392E45" w14:textId="77777777">
      <w:pPr>
        <w:jc w:val="center"/>
        <w:rPr>
          <w:rFonts w:ascii="Verdana" w:hAnsi="Verdana" w:eastAsia="Verdana" w:cs="Verdana"/>
          <w:b/>
          <w:bCs/>
          <w:sz w:val="14"/>
          <w:szCs w:val="14"/>
        </w:rPr>
      </w:pPr>
    </w:p>
    <w:p w:rsidRPr="00DD7470" w:rsidR="00DB30AB" w:rsidP="00DB30AB" w:rsidRDefault="00DB30AB" w14:paraId="54B0F1B2" w14:textId="77777777">
      <w:pPr>
        <w:jc w:val="center"/>
        <w:rPr>
          <w:rFonts w:ascii="Verdana" w:hAnsi="Verdana" w:eastAsia="Verdana" w:cs="Verdana"/>
          <w:b/>
          <w:bCs/>
          <w:sz w:val="32"/>
          <w:szCs w:val="32"/>
        </w:rPr>
      </w:pPr>
      <w:r w:rsidRPr="00DD7470">
        <w:rPr>
          <w:rFonts w:ascii="Verdana" w:hAnsi="Verdana" w:eastAsia="Verdana" w:cs="Verdana"/>
          <w:b/>
          <w:bCs/>
          <w:sz w:val="32"/>
          <w:szCs w:val="32"/>
        </w:rPr>
        <w:t>Ministerio de Comercio, Industria y Turismo</w:t>
      </w:r>
    </w:p>
    <w:p w:rsidRPr="00DD7470" w:rsidR="00DB30AB" w:rsidP="00DB30AB" w:rsidRDefault="00C9124C" w14:paraId="23351155" w14:textId="7D699C2C">
      <w:pPr>
        <w:jc w:val="center"/>
        <w:rPr>
          <w:rFonts w:ascii="Verdana" w:hAnsi="Verdana" w:eastAsia="Verdana" w:cs="Verdana"/>
          <w:b/>
          <w:bCs/>
          <w:sz w:val="32"/>
          <w:szCs w:val="32"/>
        </w:rPr>
      </w:pPr>
      <w:r>
        <w:rPr>
          <w:rFonts w:ascii="Verdana" w:hAnsi="Verdana" w:eastAsia="Verdana" w:cs="Verdana"/>
          <w:b/>
          <w:bCs/>
          <w:sz w:val="32"/>
          <w:szCs w:val="32"/>
        </w:rPr>
        <w:t>Gobierno de Información y Estadística</w:t>
      </w:r>
    </w:p>
    <w:p w:rsidRPr="00DD7470" w:rsidR="00DB30AB" w:rsidP="00DB30AB" w:rsidRDefault="00C9124C" w14:paraId="45E6B149" w14:textId="2EBB03AE">
      <w:pPr>
        <w:jc w:val="center"/>
        <w:rPr>
          <w:rFonts w:ascii="Verdana" w:hAnsi="Verdana" w:eastAsia="Verdana" w:cs="Verdana"/>
          <w:b w:val="1"/>
          <w:bCs w:val="1"/>
          <w:sz w:val="32"/>
          <w:szCs w:val="32"/>
        </w:rPr>
      </w:pPr>
      <w:r w:rsidRPr="505CA2FE" w:rsidR="6A15BF90">
        <w:rPr>
          <w:rFonts w:ascii="Verdana" w:hAnsi="Verdana" w:eastAsia="Verdana" w:cs="Verdana"/>
          <w:b w:val="1"/>
          <w:bCs w:val="1"/>
          <w:sz w:val="32"/>
          <w:szCs w:val="32"/>
        </w:rPr>
        <w:t>Junio</w:t>
      </w:r>
      <w:r w:rsidRPr="505CA2FE" w:rsidR="00DB30AB">
        <w:rPr>
          <w:rFonts w:ascii="Verdana" w:hAnsi="Verdana" w:eastAsia="Verdana" w:cs="Verdana"/>
          <w:b w:val="1"/>
          <w:bCs w:val="1"/>
          <w:sz w:val="32"/>
          <w:szCs w:val="32"/>
        </w:rPr>
        <w:t xml:space="preserve"> - </w:t>
      </w:r>
      <w:bookmarkEnd w:id="0"/>
      <w:r w:rsidRPr="505CA2FE" w:rsidR="00C9124C">
        <w:rPr>
          <w:rFonts w:ascii="Verdana" w:hAnsi="Verdana" w:eastAsia="Verdana" w:cs="Verdana"/>
          <w:b w:val="1"/>
          <w:bCs w:val="1"/>
          <w:sz w:val="32"/>
          <w:szCs w:val="32"/>
        </w:rPr>
        <w:t>2026</w:t>
      </w:r>
    </w:p>
    <w:p w:rsidRPr="00DB30AB" w:rsidR="00FD6548" w:rsidP="00FF5D4C" w:rsidRDefault="00FD6548" w14:paraId="6AA30125" w14:textId="77777777">
      <w:pPr>
        <w:spacing w:before="120" w:after="120"/>
        <w:jc w:val="both"/>
        <w:rPr>
          <w:rFonts w:ascii="Verdana" w:hAnsi="Verdana" w:cs="Calibri"/>
          <w:b/>
          <w:color w:val="000000"/>
          <w:sz w:val="40"/>
          <w:szCs w:val="40"/>
          <w:lang w:val="es-CO"/>
        </w:rPr>
      </w:pPr>
    </w:p>
    <w:p w:rsidRPr="00DB30AB" w:rsidR="003C4514" w:rsidP="00FF5D4C" w:rsidRDefault="003C4514" w14:paraId="0A6FDD55" w14:textId="77777777">
      <w:pPr>
        <w:spacing w:before="120" w:after="120"/>
        <w:jc w:val="both"/>
        <w:rPr>
          <w:rFonts w:ascii="Verdana" w:hAnsi="Verdana" w:cs="Calibri"/>
        </w:rPr>
      </w:pPr>
    </w:p>
    <w:p w:rsidRPr="00DB30AB" w:rsidR="003C4514" w:rsidP="00FF5D4C" w:rsidRDefault="003C4514" w14:paraId="008AC725" w14:textId="77777777">
      <w:pPr>
        <w:spacing w:before="120" w:after="120"/>
        <w:jc w:val="both"/>
        <w:rPr>
          <w:rFonts w:ascii="Verdana" w:hAnsi="Verdana" w:cs="Calibri"/>
        </w:rPr>
      </w:pPr>
    </w:p>
    <w:sdt>
      <w:sdtPr>
        <w:rPr>
          <w:rFonts w:ascii="Verdana" w:hAnsi="Verdana"/>
          <w:color w:val="auto"/>
          <w:sz w:val="24"/>
          <w:szCs w:val="24"/>
          <w:lang w:val="es-ES" w:eastAsia="es-ES"/>
        </w:rPr>
        <w:id w:val="919596482"/>
        <w:docPartObj>
          <w:docPartGallery w:val="Table of Contents"/>
          <w:docPartUnique/>
        </w:docPartObj>
      </w:sdtPr>
      <w:sdtEndPr>
        <w:rPr>
          <w:rFonts w:ascii="Verdana" w:hAnsi="Verdana"/>
          <w:b w:val="1"/>
          <w:bCs w:val="1"/>
          <w:color w:val="auto"/>
          <w:sz w:val="24"/>
          <w:szCs w:val="24"/>
          <w:lang w:val="es-ES" w:eastAsia="es-ES"/>
        </w:rPr>
      </w:sdtEndPr>
      <w:sdtContent>
        <w:p w:rsidRPr="00DB30AB" w:rsidR="00F2549A" w:rsidP="00F2549A" w:rsidRDefault="00F2549A" w14:paraId="670691EF" w14:textId="77777777">
          <w:pPr>
            <w:pStyle w:val="TtuloTDC"/>
            <w:jc w:val="center"/>
            <w:rPr>
              <w:rFonts w:ascii="Verdana" w:hAnsi="Verdana"/>
              <w:color w:val="auto"/>
              <w:sz w:val="24"/>
              <w:szCs w:val="24"/>
              <w:lang w:val="es-ES" w:eastAsia="es-ES"/>
            </w:rPr>
          </w:pPr>
        </w:p>
        <w:p w:rsidRPr="00DB30AB" w:rsidR="00B02BCE" w:rsidP="00F2549A" w:rsidRDefault="00DB30AB" w14:paraId="02196036" w14:textId="3738ED66">
          <w:pPr>
            <w:pStyle w:val="TtuloTDC"/>
            <w:jc w:val="center"/>
            <w:rPr>
              <w:rFonts w:ascii="Verdana" w:hAnsi="Verdana"/>
              <w:lang w:val="es-ES"/>
            </w:rPr>
          </w:pPr>
          <w:r>
            <w:rPr>
              <w:rStyle w:val="Ttulo1Car"/>
              <w:rFonts w:ascii="Verdana" w:hAnsi="Verdana"/>
              <w:color w:val="auto"/>
            </w:rPr>
            <w:t>TABLA DE CONTENIDO</w:t>
          </w:r>
        </w:p>
        <w:p w:rsidRPr="00DB30AB" w:rsidR="00F2549A" w:rsidP="00F2549A" w:rsidRDefault="00F2549A" w14:paraId="228CA327" w14:textId="77777777">
          <w:pPr>
            <w:rPr>
              <w:rFonts w:ascii="Verdana" w:hAnsi="Verdana"/>
              <w:lang w:eastAsia="es-CO"/>
            </w:rPr>
          </w:pPr>
        </w:p>
        <w:p w:rsidRPr="00DB30AB" w:rsidR="00F2549A" w:rsidP="00F2549A" w:rsidRDefault="00F2549A" w14:paraId="085BD71B" w14:textId="77777777">
          <w:pPr>
            <w:rPr>
              <w:rFonts w:ascii="Verdana" w:hAnsi="Verdana"/>
              <w:lang w:eastAsia="es-CO"/>
            </w:rPr>
          </w:pPr>
        </w:p>
        <w:p w:rsidRPr="00DB30AB" w:rsidR="00F2549A" w:rsidRDefault="00B02BCE" w14:paraId="4657D94F" w14:textId="77777777">
          <w:pPr>
            <w:pStyle w:val="TDC3"/>
            <w:tabs>
              <w:tab w:val="left" w:pos="1100"/>
              <w:tab w:val="right" w:leader="dot" w:pos="9394"/>
            </w:tabs>
            <w:rPr>
              <w:rFonts w:ascii="Verdana" w:hAnsi="Verdana" w:eastAsiaTheme="minorEastAsia" w:cstheme="minorBidi"/>
              <w:noProof/>
              <w:sz w:val="22"/>
              <w:szCs w:val="22"/>
              <w:lang w:val="es-CO" w:eastAsia="es-CO"/>
            </w:rPr>
          </w:pPr>
          <w:r w:rsidRPr="00DB30AB">
            <w:rPr>
              <w:rFonts w:ascii="Verdana" w:hAnsi="Verdana"/>
              <w:b/>
              <w:bCs/>
            </w:rPr>
            <w:fldChar w:fldCharType="begin"/>
          </w:r>
          <w:r w:rsidRPr="00DB30AB">
            <w:rPr>
              <w:rFonts w:ascii="Verdana" w:hAnsi="Verdana"/>
              <w:b/>
              <w:bCs/>
            </w:rPr>
            <w:instrText xml:space="preserve"> TOC \o "1-3" \h \z \u </w:instrText>
          </w:r>
          <w:r w:rsidRPr="00DB30AB">
            <w:rPr>
              <w:rFonts w:ascii="Verdana" w:hAnsi="Verdana"/>
              <w:b/>
              <w:bCs/>
            </w:rPr>
            <w:fldChar w:fldCharType="separate"/>
          </w:r>
          <w:hyperlink w:history="1" w:anchor="_Toc45039278">
            <w:r w:rsidRPr="00DB30AB" w:rsidR="00F2549A">
              <w:rPr>
                <w:rStyle w:val="Hipervnculo"/>
                <w:rFonts w:ascii="Verdana" w:hAnsi="Verdana"/>
                <w:noProof/>
                <w:sz w:val="22"/>
                <w:szCs w:val="22"/>
              </w:rPr>
              <w:t>1.</w:t>
            </w:r>
            <w:r w:rsidRPr="00DB30AB" w:rsidR="00F2549A">
              <w:rPr>
                <w:rFonts w:ascii="Verdana" w:hAnsi="Verdana" w:eastAsiaTheme="minorEastAsia" w:cstheme="minorBidi"/>
                <w:noProof/>
                <w:sz w:val="22"/>
                <w:szCs w:val="22"/>
                <w:lang w:val="es-CO" w:eastAsia="es-CO"/>
              </w:rPr>
              <w:tab/>
            </w:r>
            <w:r w:rsidRPr="00DB30AB" w:rsidR="00F2549A">
              <w:rPr>
                <w:rStyle w:val="Hipervnculo"/>
                <w:rFonts w:ascii="Verdana" w:hAnsi="Verdana"/>
                <w:noProof/>
                <w:sz w:val="22"/>
                <w:szCs w:val="22"/>
              </w:rPr>
              <w:t>Paso 1: Identificar brechas</w:t>
            </w:r>
            <w:r w:rsidRPr="00DB30AB" w:rsidR="00F2549A">
              <w:rPr>
                <w:rFonts w:ascii="Verdana" w:hAnsi="Verdana"/>
                <w:noProof/>
                <w:webHidden/>
                <w:sz w:val="22"/>
                <w:szCs w:val="22"/>
              </w:rPr>
              <w:tab/>
            </w:r>
            <w:r w:rsidRPr="00DB30AB" w:rsidR="00F2549A">
              <w:rPr>
                <w:rFonts w:ascii="Verdana" w:hAnsi="Verdana"/>
                <w:noProof/>
                <w:webHidden/>
                <w:sz w:val="22"/>
                <w:szCs w:val="22"/>
              </w:rPr>
              <w:fldChar w:fldCharType="begin"/>
            </w:r>
            <w:r w:rsidRPr="00DB30AB" w:rsidR="00F2549A">
              <w:rPr>
                <w:rFonts w:ascii="Verdana" w:hAnsi="Verdana"/>
                <w:noProof/>
                <w:webHidden/>
                <w:sz w:val="22"/>
                <w:szCs w:val="22"/>
              </w:rPr>
              <w:instrText xml:space="preserve"> PAGEREF _Toc45039278 \h </w:instrText>
            </w:r>
            <w:r w:rsidRPr="00DB30AB" w:rsidR="00F2549A">
              <w:rPr>
                <w:rFonts w:ascii="Verdana" w:hAnsi="Verdana"/>
                <w:noProof/>
                <w:webHidden/>
                <w:sz w:val="22"/>
                <w:szCs w:val="22"/>
              </w:rPr>
            </w:r>
            <w:r w:rsidRPr="00DB30AB" w:rsidR="00F2549A">
              <w:rPr>
                <w:rFonts w:ascii="Verdana" w:hAnsi="Verdana"/>
                <w:noProof/>
                <w:webHidden/>
                <w:sz w:val="22"/>
                <w:szCs w:val="22"/>
              </w:rPr>
              <w:fldChar w:fldCharType="separate"/>
            </w:r>
            <w:r w:rsidRPr="00DB30AB" w:rsidR="00F2549A">
              <w:rPr>
                <w:rFonts w:ascii="Verdana" w:hAnsi="Verdana"/>
                <w:noProof/>
                <w:webHidden/>
                <w:sz w:val="22"/>
                <w:szCs w:val="22"/>
              </w:rPr>
              <w:t>4</w:t>
            </w:r>
            <w:r w:rsidRPr="00DB30AB" w:rsidR="00F2549A">
              <w:rPr>
                <w:rFonts w:ascii="Verdana" w:hAnsi="Verdana"/>
                <w:noProof/>
                <w:webHidden/>
                <w:sz w:val="22"/>
                <w:szCs w:val="22"/>
              </w:rPr>
              <w:fldChar w:fldCharType="end"/>
            </w:r>
          </w:hyperlink>
        </w:p>
        <w:p w:rsidRPr="00DB30AB" w:rsidR="00F2549A" w:rsidRDefault="00F2549A" w14:paraId="333895E0" w14:textId="77777777">
          <w:pPr>
            <w:pStyle w:val="TDC3"/>
            <w:tabs>
              <w:tab w:val="left" w:pos="1100"/>
              <w:tab w:val="right" w:leader="dot" w:pos="9394"/>
            </w:tabs>
            <w:rPr>
              <w:rFonts w:ascii="Verdana" w:hAnsi="Verdana" w:eastAsiaTheme="minorEastAsia" w:cstheme="minorBidi"/>
              <w:noProof/>
              <w:sz w:val="22"/>
              <w:szCs w:val="22"/>
              <w:lang w:val="es-CO" w:eastAsia="es-CO"/>
            </w:rPr>
          </w:pPr>
          <w:hyperlink w:history="1" w:anchor="_Toc45039279">
            <w:r w:rsidRPr="00DB30AB">
              <w:rPr>
                <w:rStyle w:val="Hipervnculo"/>
                <w:rFonts w:ascii="Verdana" w:hAnsi="Verdana"/>
                <w:noProof/>
                <w:sz w:val="22"/>
                <w:szCs w:val="22"/>
              </w:rPr>
              <w:t>2.</w:t>
            </w:r>
            <w:r w:rsidRPr="00DB30AB">
              <w:rPr>
                <w:rFonts w:ascii="Verdana" w:hAnsi="Verdana" w:eastAsiaTheme="minorEastAsia" w:cstheme="minorBidi"/>
                <w:noProof/>
                <w:sz w:val="22"/>
                <w:szCs w:val="22"/>
                <w:lang w:val="es-CO" w:eastAsia="es-CO"/>
              </w:rPr>
              <w:tab/>
            </w:r>
            <w:r w:rsidRPr="00DB30AB">
              <w:rPr>
                <w:rStyle w:val="Hipervnculo"/>
                <w:rFonts w:ascii="Verdana" w:hAnsi="Verdana"/>
                <w:noProof/>
                <w:sz w:val="22"/>
                <w:szCs w:val="22"/>
              </w:rPr>
              <w:t>Paso 2: Mejorar calidad y gobierno de datos</w:t>
            </w:r>
            <w:r w:rsidRPr="00DB30AB">
              <w:rPr>
                <w:rFonts w:ascii="Verdana" w:hAnsi="Verdana"/>
                <w:noProof/>
                <w:webHidden/>
                <w:sz w:val="22"/>
                <w:szCs w:val="22"/>
              </w:rPr>
              <w:tab/>
            </w:r>
            <w:r w:rsidRPr="00DB30AB">
              <w:rPr>
                <w:rFonts w:ascii="Verdana" w:hAnsi="Verdana"/>
                <w:noProof/>
                <w:webHidden/>
                <w:sz w:val="22"/>
                <w:szCs w:val="22"/>
              </w:rPr>
              <w:fldChar w:fldCharType="begin"/>
            </w:r>
            <w:r w:rsidRPr="00DB30AB">
              <w:rPr>
                <w:rFonts w:ascii="Verdana" w:hAnsi="Verdana"/>
                <w:noProof/>
                <w:webHidden/>
                <w:sz w:val="22"/>
                <w:szCs w:val="22"/>
              </w:rPr>
              <w:instrText xml:space="preserve"> PAGEREF _Toc45039279 \h </w:instrText>
            </w:r>
            <w:r w:rsidRPr="00DB30AB">
              <w:rPr>
                <w:rFonts w:ascii="Verdana" w:hAnsi="Verdana"/>
                <w:noProof/>
                <w:webHidden/>
                <w:sz w:val="22"/>
                <w:szCs w:val="22"/>
              </w:rPr>
            </w:r>
            <w:r w:rsidRPr="00DB30AB">
              <w:rPr>
                <w:rFonts w:ascii="Verdana" w:hAnsi="Verdana"/>
                <w:noProof/>
                <w:webHidden/>
                <w:sz w:val="22"/>
                <w:szCs w:val="22"/>
              </w:rPr>
              <w:fldChar w:fldCharType="separate"/>
            </w:r>
            <w:r w:rsidRPr="00DB30AB">
              <w:rPr>
                <w:rFonts w:ascii="Verdana" w:hAnsi="Verdana"/>
                <w:noProof/>
                <w:webHidden/>
                <w:sz w:val="22"/>
                <w:szCs w:val="22"/>
              </w:rPr>
              <w:t>5</w:t>
            </w:r>
            <w:r w:rsidRPr="00DB30AB">
              <w:rPr>
                <w:rFonts w:ascii="Verdana" w:hAnsi="Verdana"/>
                <w:noProof/>
                <w:webHidden/>
                <w:sz w:val="22"/>
                <w:szCs w:val="22"/>
              </w:rPr>
              <w:fldChar w:fldCharType="end"/>
            </w:r>
          </w:hyperlink>
        </w:p>
        <w:p w:rsidRPr="00DB30AB" w:rsidR="00F2549A" w:rsidRDefault="00F2549A" w14:paraId="1CDA749D" w14:textId="77777777">
          <w:pPr>
            <w:pStyle w:val="TDC3"/>
            <w:tabs>
              <w:tab w:val="left" w:pos="1100"/>
              <w:tab w:val="right" w:leader="dot" w:pos="9394"/>
            </w:tabs>
            <w:rPr>
              <w:rFonts w:ascii="Verdana" w:hAnsi="Verdana" w:eastAsiaTheme="minorEastAsia" w:cstheme="minorBidi"/>
              <w:noProof/>
              <w:sz w:val="22"/>
              <w:szCs w:val="22"/>
              <w:lang w:val="es-CO" w:eastAsia="es-CO"/>
            </w:rPr>
          </w:pPr>
          <w:hyperlink w:history="1" w:anchor="_Toc45039280">
            <w:r w:rsidRPr="00DB30AB">
              <w:rPr>
                <w:rStyle w:val="Hipervnculo"/>
                <w:rFonts w:ascii="Verdana" w:hAnsi="Verdana"/>
                <w:noProof/>
                <w:sz w:val="22"/>
                <w:szCs w:val="22"/>
              </w:rPr>
              <w:t>3.</w:t>
            </w:r>
            <w:r w:rsidRPr="00DB30AB">
              <w:rPr>
                <w:rFonts w:ascii="Verdana" w:hAnsi="Verdana" w:eastAsiaTheme="minorEastAsia" w:cstheme="minorBidi"/>
                <w:noProof/>
                <w:sz w:val="22"/>
                <w:szCs w:val="22"/>
                <w:lang w:val="es-CO" w:eastAsia="es-CO"/>
              </w:rPr>
              <w:tab/>
            </w:r>
            <w:r w:rsidRPr="00DB30AB">
              <w:rPr>
                <w:rStyle w:val="Hipervnculo"/>
                <w:rFonts w:ascii="Verdana" w:hAnsi="Verdana"/>
                <w:noProof/>
                <w:sz w:val="22"/>
                <w:szCs w:val="22"/>
              </w:rPr>
              <w:t>Paso 3: Unificar procesos analíticos</w:t>
            </w:r>
            <w:r w:rsidRPr="00DB30AB">
              <w:rPr>
                <w:rFonts w:ascii="Verdana" w:hAnsi="Verdana"/>
                <w:noProof/>
                <w:webHidden/>
                <w:sz w:val="22"/>
                <w:szCs w:val="22"/>
              </w:rPr>
              <w:tab/>
            </w:r>
            <w:r w:rsidRPr="00DB30AB">
              <w:rPr>
                <w:rFonts w:ascii="Verdana" w:hAnsi="Verdana"/>
                <w:noProof/>
                <w:webHidden/>
                <w:sz w:val="22"/>
                <w:szCs w:val="22"/>
              </w:rPr>
              <w:fldChar w:fldCharType="begin"/>
            </w:r>
            <w:r w:rsidRPr="00DB30AB">
              <w:rPr>
                <w:rFonts w:ascii="Verdana" w:hAnsi="Verdana"/>
                <w:noProof/>
                <w:webHidden/>
                <w:sz w:val="22"/>
                <w:szCs w:val="22"/>
              </w:rPr>
              <w:instrText xml:space="preserve"> PAGEREF _Toc45039280 \h </w:instrText>
            </w:r>
            <w:r w:rsidRPr="00DB30AB">
              <w:rPr>
                <w:rFonts w:ascii="Verdana" w:hAnsi="Verdana"/>
                <w:noProof/>
                <w:webHidden/>
                <w:sz w:val="22"/>
                <w:szCs w:val="22"/>
              </w:rPr>
            </w:r>
            <w:r w:rsidRPr="00DB30AB">
              <w:rPr>
                <w:rFonts w:ascii="Verdana" w:hAnsi="Verdana"/>
                <w:noProof/>
                <w:webHidden/>
                <w:sz w:val="22"/>
                <w:szCs w:val="22"/>
              </w:rPr>
              <w:fldChar w:fldCharType="separate"/>
            </w:r>
            <w:r w:rsidRPr="00DB30AB">
              <w:rPr>
                <w:rFonts w:ascii="Verdana" w:hAnsi="Verdana"/>
                <w:noProof/>
                <w:webHidden/>
                <w:sz w:val="22"/>
                <w:szCs w:val="22"/>
              </w:rPr>
              <w:t>7</w:t>
            </w:r>
            <w:r w:rsidRPr="00DB30AB">
              <w:rPr>
                <w:rFonts w:ascii="Verdana" w:hAnsi="Verdana"/>
                <w:noProof/>
                <w:webHidden/>
                <w:sz w:val="22"/>
                <w:szCs w:val="22"/>
              </w:rPr>
              <w:fldChar w:fldCharType="end"/>
            </w:r>
          </w:hyperlink>
        </w:p>
        <w:p w:rsidRPr="00DB30AB" w:rsidR="00F2549A" w:rsidRDefault="00F2549A" w14:paraId="03B87465" w14:textId="77777777">
          <w:pPr>
            <w:pStyle w:val="TDC3"/>
            <w:tabs>
              <w:tab w:val="left" w:pos="1100"/>
              <w:tab w:val="right" w:leader="dot" w:pos="9394"/>
            </w:tabs>
            <w:rPr>
              <w:rFonts w:ascii="Verdana" w:hAnsi="Verdana" w:eastAsiaTheme="minorEastAsia" w:cstheme="minorBidi"/>
              <w:noProof/>
              <w:sz w:val="22"/>
              <w:szCs w:val="22"/>
              <w:lang w:val="es-CO" w:eastAsia="es-CO"/>
            </w:rPr>
          </w:pPr>
          <w:hyperlink w:history="1" w:anchor="_Toc45039281">
            <w:r w:rsidRPr="00DB30AB">
              <w:rPr>
                <w:rStyle w:val="Hipervnculo"/>
                <w:rFonts w:ascii="Verdana" w:hAnsi="Verdana"/>
                <w:noProof/>
                <w:sz w:val="22"/>
                <w:szCs w:val="22"/>
              </w:rPr>
              <w:t>4.</w:t>
            </w:r>
            <w:r w:rsidRPr="00DB30AB">
              <w:rPr>
                <w:rFonts w:ascii="Verdana" w:hAnsi="Verdana" w:eastAsiaTheme="minorEastAsia" w:cstheme="minorBidi"/>
                <w:noProof/>
                <w:sz w:val="22"/>
                <w:szCs w:val="22"/>
                <w:lang w:val="es-CO" w:eastAsia="es-CO"/>
              </w:rPr>
              <w:tab/>
            </w:r>
            <w:r w:rsidRPr="00DB30AB">
              <w:rPr>
                <w:rStyle w:val="Hipervnculo"/>
                <w:rFonts w:ascii="Verdana" w:hAnsi="Verdana"/>
                <w:noProof/>
                <w:sz w:val="22"/>
                <w:szCs w:val="22"/>
              </w:rPr>
              <w:t>Paso 4: Integrar MDM</w:t>
            </w:r>
            <w:r w:rsidRPr="00DB30AB">
              <w:rPr>
                <w:rFonts w:ascii="Verdana" w:hAnsi="Verdana"/>
                <w:noProof/>
                <w:webHidden/>
                <w:sz w:val="22"/>
                <w:szCs w:val="22"/>
              </w:rPr>
              <w:tab/>
            </w:r>
            <w:r w:rsidRPr="00DB30AB">
              <w:rPr>
                <w:rFonts w:ascii="Verdana" w:hAnsi="Verdana"/>
                <w:noProof/>
                <w:webHidden/>
                <w:sz w:val="22"/>
                <w:szCs w:val="22"/>
              </w:rPr>
              <w:fldChar w:fldCharType="begin"/>
            </w:r>
            <w:r w:rsidRPr="00DB30AB">
              <w:rPr>
                <w:rFonts w:ascii="Verdana" w:hAnsi="Verdana"/>
                <w:noProof/>
                <w:webHidden/>
                <w:sz w:val="22"/>
                <w:szCs w:val="22"/>
              </w:rPr>
              <w:instrText xml:space="preserve"> PAGEREF _Toc45039281 \h </w:instrText>
            </w:r>
            <w:r w:rsidRPr="00DB30AB">
              <w:rPr>
                <w:rFonts w:ascii="Verdana" w:hAnsi="Verdana"/>
                <w:noProof/>
                <w:webHidden/>
                <w:sz w:val="22"/>
                <w:szCs w:val="22"/>
              </w:rPr>
            </w:r>
            <w:r w:rsidRPr="00DB30AB">
              <w:rPr>
                <w:rFonts w:ascii="Verdana" w:hAnsi="Verdana"/>
                <w:noProof/>
                <w:webHidden/>
                <w:sz w:val="22"/>
                <w:szCs w:val="22"/>
              </w:rPr>
              <w:fldChar w:fldCharType="separate"/>
            </w:r>
            <w:r w:rsidRPr="00DB30AB">
              <w:rPr>
                <w:rFonts w:ascii="Verdana" w:hAnsi="Verdana"/>
                <w:noProof/>
                <w:webHidden/>
                <w:sz w:val="22"/>
                <w:szCs w:val="22"/>
              </w:rPr>
              <w:t>7</w:t>
            </w:r>
            <w:r w:rsidRPr="00DB30AB">
              <w:rPr>
                <w:rFonts w:ascii="Verdana" w:hAnsi="Verdana"/>
                <w:noProof/>
                <w:webHidden/>
                <w:sz w:val="22"/>
                <w:szCs w:val="22"/>
              </w:rPr>
              <w:fldChar w:fldCharType="end"/>
            </w:r>
          </w:hyperlink>
        </w:p>
        <w:p w:rsidRPr="00DB30AB" w:rsidR="00F2549A" w:rsidRDefault="00F2549A" w14:paraId="5655F37F" w14:textId="77777777">
          <w:pPr>
            <w:pStyle w:val="TDC3"/>
            <w:tabs>
              <w:tab w:val="left" w:pos="1100"/>
              <w:tab w:val="right" w:leader="dot" w:pos="9394"/>
            </w:tabs>
            <w:rPr>
              <w:rFonts w:ascii="Verdana" w:hAnsi="Verdana" w:eastAsiaTheme="minorEastAsia" w:cstheme="minorBidi"/>
              <w:noProof/>
              <w:sz w:val="22"/>
              <w:szCs w:val="22"/>
              <w:lang w:val="es-CO" w:eastAsia="es-CO"/>
            </w:rPr>
          </w:pPr>
          <w:hyperlink w:history="1" w:anchor="_Toc45039282">
            <w:r w:rsidRPr="00DB30AB">
              <w:rPr>
                <w:rStyle w:val="Hipervnculo"/>
                <w:rFonts w:ascii="Verdana" w:hAnsi="Verdana"/>
                <w:noProof/>
                <w:sz w:val="22"/>
                <w:szCs w:val="22"/>
              </w:rPr>
              <w:t>5.</w:t>
            </w:r>
            <w:r w:rsidRPr="00DB30AB">
              <w:rPr>
                <w:rFonts w:ascii="Verdana" w:hAnsi="Verdana" w:eastAsiaTheme="minorEastAsia" w:cstheme="minorBidi"/>
                <w:noProof/>
                <w:sz w:val="22"/>
                <w:szCs w:val="22"/>
                <w:lang w:val="es-CO" w:eastAsia="es-CO"/>
              </w:rPr>
              <w:tab/>
            </w:r>
            <w:r w:rsidRPr="00DB30AB">
              <w:rPr>
                <w:rStyle w:val="Hipervnculo"/>
                <w:rFonts w:ascii="Verdana" w:hAnsi="Verdana"/>
                <w:noProof/>
                <w:sz w:val="22"/>
                <w:szCs w:val="22"/>
              </w:rPr>
              <w:t>Paso 5: Rediseñar los procesos</w:t>
            </w:r>
            <w:r w:rsidRPr="00DB30AB">
              <w:rPr>
                <w:rFonts w:ascii="Verdana" w:hAnsi="Verdana"/>
                <w:noProof/>
                <w:webHidden/>
                <w:sz w:val="22"/>
                <w:szCs w:val="22"/>
              </w:rPr>
              <w:tab/>
            </w:r>
            <w:r w:rsidRPr="00DB30AB">
              <w:rPr>
                <w:rFonts w:ascii="Verdana" w:hAnsi="Verdana"/>
                <w:noProof/>
                <w:webHidden/>
                <w:sz w:val="22"/>
                <w:szCs w:val="22"/>
              </w:rPr>
              <w:fldChar w:fldCharType="begin"/>
            </w:r>
            <w:r w:rsidRPr="00DB30AB">
              <w:rPr>
                <w:rFonts w:ascii="Verdana" w:hAnsi="Verdana"/>
                <w:noProof/>
                <w:webHidden/>
                <w:sz w:val="22"/>
                <w:szCs w:val="22"/>
              </w:rPr>
              <w:instrText xml:space="preserve"> PAGEREF _Toc45039282 \h </w:instrText>
            </w:r>
            <w:r w:rsidRPr="00DB30AB">
              <w:rPr>
                <w:rFonts w:ascii="Verdana" w:hAnsi="Verdana"/>
                <w:noProof/>
                <w:webHidden/>
                <w:sz w:val="22"/>
                <w:szCs w:val="22"/>
              </w:rPr>
            </w:r>
            <w:r w:rsidRPr="00DB30AB">
              <w:rPr>
                <w:rFonts w:ascii="Verdana" w:hAnsi="Verdana"/>
                <w:noProof/>
                <w:webHidden/>
                <w:sz w:val="22"/>
                <w:szCs w:val="22"/>
              </w:rPr>
              <w:fldChar w:fldCharType="separate"/>
            </w:r>
            <w:r w:rsidRPr="00DB30AB">
              <w:rPr>
                <w:rFonts w:ascii="Verdana" w:hAnsi="Verdana"/>
                <w:noProof/>
                <w:webHidden/>
                <w:sz w:val="22"/>
                <w:szCs w:val="22"/>
              </w:rPr>
              <w:t>8</w:t>
            </w:r>
            <w:r w:rsidRPr="00DB30AB">
              <w:rPr>
                <w:rFonts w:ascii="Verdana" w:hAnsi="Verdana"/>
                <w:noProof/>
                <w:webHidden/>
                <w:sz w:val="22"/>
                <w:szCs w:val="22"/>
              </w:rPr>
              <w:fldChar w:fldCharType="end"/>
            </w:r>
          </w:hyperlink>
        </w:p>
        <w:p w:rsidRPr="00DB30AB" w:rsidR="00F2549A" w:rsidRDefault="00F2549A" w14:paraId="3A6B40CE" w14:textId="77777777">
          <w:pPr>
            <w:pStyle w:val="TDC3"/>
            <w:tabs>
              <w:tab w:val="left" w:pos="1100"/>
              <w:tab w:val="right" w:leader="dot" w:pos="9394"/>
            </w:tabs>
            <w:rPr>
              <w:rFonts w:ascii="Verdana" w:hAnsi="Verdana" w:eastAsiaTheme="minorEastAsia" w:cstheme="minorBidi"/>
              <w:noProof/>
              <w:sz w:val="22"/>
              <w:szCs w:val="22"/>
              <w:lang w:val="es-CO" w:eastAsia="es-CO"/>
            </w:rPr>
          </w:pPr>
          <w:hyperlink w:history="1" w:anchor="_Toc45039283">
            <w:r w:rsidRPr="00DB30AB">
              <w:rPr>
                <w:rStyle w:val="Hipervnculo"/>
                <w:rFonts w:ascii="Verdana" w:hAnsi="Verdana"/>
                <w:noProof/>
                <w:sz w:val="22"/>
                <w:szCs w:val="22"/>
              </w:rPr>
              <w:t>6.</w:t>
            </w:r>
            <w:r w:rsidRPr="00DB30AB">
              <w:rPr>
                <w:rFonts w:ascii="Verdana" w:hAnsi="Verdana" w:eastAsiaTheme="minorEastAsia" w:cstheme="minorBidi"/>
                <w:noProof/>
                <w:sz w:val="22"/>
                <w:szCs w:val="22"/>
                <w:lang w:val="es-CO" w:eastAsia="es-CO"/>
              </w:rPr>
              <w:tab/>
            </w:r>
            <w:r w:rsidRPr="00DB30AB">
              <w:rPr>
                <w:rStyle w:val="Hipervnculo"/>
                <w:rFonts w:ascii="Verdana" w:hAnsi="Verdana"/>
                <w:noProof/>
                <w:sz w:val="22"/>
                <w:szCs w:val="22"/>
              </w:rPr>
              <w:t>Referencias</w:t>
            </w:r>
            <w:r w:rsidRPr="00DB30AB">
              <w:rPr>
                <w:rFonts w:ascii="Verdana" w:hAnsi="Verdana"/>
                <w:noProof/>
                <w:webHidden/>
                <w:sz w:val="22"/>
                <w:szCs w:val="22"/>
              </w:rPr>
              <w:tab/>
            </w:r>
            <w:r w:rsidRPr="00DB30AB">
              <w:rPr>
                <w:rFonts w:ascii="Verdana" w:hAnsi="Verdana"/>
                <w:noProof/>
                <w:webHidden/>
                <w:sz w:val="22"/>
                <w:szCs w:val="22"/>
              </w:rPr>
              <w:fldChar w:fldCharType="begin"/>
            </w:r>
            <w:r w:rsidRPr="00DB30AB">
              <w:rPr>
                <w:rFonts w:ascii="Verdana" w:hAnsi="Verdana"/>
                <w:noProof/>
                <w:webHidden/>
                <w:sz w:val="22"/>
                <w:szCs w:val="22"/>
              </w:rPr>
              <w:instrText xml:space="preserve"> PAGEREF _Toc45039283 \h </w:instrText>
            </w:r>
            <w:r w:rsidRPr="00DB30AB">
              <w:rPr>
                <w:rFonts w:ascii="Verdana" w:hAnsi="Verdana"/>
                <w:noProof/>
                <w:webHidden/>
                <w:sz w:val="22"/>
                <w:szCs w:val="22"/>
              </w:rPr>
            </w:r>
            <w:r w:rsidRPr="00DB30AB">
              <w:rPr>
                <w:rFonts w:ascii="Verdana" w:hAnsi="Verdana"/>
                <w:noProof/>
                <w:webHidden/>
                <w:sz w:val="22"/>
                <w:szCs w:val="22"/>
              </w:rPr>
              <w:fldChar w:fldCharType="separate"/>
            </w:r>
            <w:r w:rsidRPr="00DB30AB">
              <w:rPr>
                <w:rFonts w:ascii="Verdana" w:hAnsi="Verdana"/>
                <w:noProof/>
                <w:webHidden/>
                <w:sz w:val="22"/>
                <w:szCs w:val="22"/>
              </w:rPr>
              <w:t>8</w:t>
            </w:r>
            <w:r w:rsidRPr="00DB30AB">
              <w:rPr>
                <w:rFonts w:ascii="Verdana" w:hAnsi="Verdana"/>
                <w:noProof/>
                <w:webHidden/>
                <w:sz w:val="22"/>
                <w:szCs w:val="22"/>
              </w:rPr>
              <w:fldChar w:fldCharType="end"/>
            </w:r>
          </w:hyperlink>
        </w:p>
        <w:p w:rsidRPr="00DB30AB" w:rsidR="00B02BCE" w:rsidP="00FF5D4C" w:rsidRDefault="00B02BCE" w14:paraId="3FA1E75E" w14:textId="77777777">
          <w:pPr>
            <w:jc w:val="both"/>
            <w:rPr>
              <w:rFonts w:ascii="Verdana" w:hAnsi="Verdana"/>
            </w:rPr>
          </w:pPr>
          <w:r w:rsidRPr="00DB30AB">
            <w:rPr>
              <w:rFonts w:ascii="Verdana" w:hAnsi="Verdana"/>
              <w:b/>
              <w:bCs/>
            </w:rPr>
            <w:fldChar w:fldCharType="end"/>
          </w:r>
        </w:p>
      </w:sdtContent>
    </w:sdt>
    <w:p w:rsidRPr="00DB30AB" w:rsidR="00112348" w:rsidP="00FF5D4C" w:rsidRDefault="0085672F" w14:paraId="4135D465" w14:textId="77777777">
      <w:pPr>
        <w:pStyle w:val="Ttulo3"/>
        <w:ind w:left="360"/>
        <w:jc w:val="both"/>
        <w:rPr>
          <w:rFonts w:ascii="Verdana" w:hAnsi="Verdana"/>
          <w:sz w:val="24"/>
        </w:rPr>
      </w:pPr>
      <w:r w:rsidRPr="00DB30AB">
        <w:rPr>
          <w:rFonts w:ascii="Verdana" w:hAnsi="Verdana" w:cs="Calibri"/>
          <w:color w:val="000000"/>
          <w:lang w:val="es-CO"/>
        </w:rPr>
        <w:lastRenderedPageBreak/>
        <w:br w:type="page"/>
      </w:r>
    </w:p>
    <w:p w:rsidRPr="00DB30AB" w:rsidR="00261874" w:rsidP="00FF5D4C" w:rsidRDefault="00261874" w14:paraId="2575FB45" w14:textId="77777777">
      <w:pPr>
        <w:jc w:val="both"/>
        <w:rPr>
          <w:rFonts w:ascii="Verdana" w:hAnsi="Verdana"/>
          <w:b/>
          <w:bCs/>
          <w:kern w:val="32"/>
          <w:sz w:val="32"/>
          <w:szCs w:val="32"/>
        </w:rPr>
      </w:pPr>
    </w:p>
    <w:p w:rsidRPr="00DB30AB" w:rsidR="00112348" w:rsidP="00FF5D4C" w:rsidRDefault="00F549CC" w14:paraId="3A35545E" w14:textId="77777777">
      <w:pPr>
        <w:jc w:val="both"/>
        <w:rPr>
          <w:rFonts w:ascii="Verdana" w:hAnsi="Verdana"/>
          <w:b/>
          <w:bCs/>
          <w:kern w:val="32"/>
          <w:sz w:val="32"/>
          <w:szCs w:val="32"/>
        </w:rPr>
      </w:pPr>
      <w:r w:rsidRPr="00DB30AB">
        <w:rPr>
          <w:rFonts w:ascii="Verdana" w:hAnsi="Verdana"/>
          <w:b/>
          <w:bCs/>
          <w:kern w:val="32"/>
          <w:sz w:val="32"/>
          <w:szCs w:val="32"/>
        </w:rPr>
        <w:t>PASOS PARA IMPLEMENTAR LA ADMINISTRACIÓN DE DATOS MAESTROS</w:t>
      </w:r>
    </w:p>
    <w:p w:rsidRPr="00DB30AB" w:rsidR="00F549CC" w:rsidP="00FF5D4C" w:rsidRDefault="00F549CC" w14:paraId="2AF26CDF" w14:textId="77777777">
      <w:pPr>
        <w:jc w:val="both"/>
        <w:rPr>
          <w:rFonts w:ascii="Verdana" w:hAnsi="Verdana"/>
        </w:rPr>
      </w:pPr>
    </w:p>
    <w:p w:rsidRPr="00DB30AB" w:rsidR="00F549CC" w:rsidP="00FF5D4C" w:rsidRDefault="00F549CC" w14:paraId="31476EDF" w14:textId="77777777">
      <w:pPr>
        <w:jc w:val="both"/>
        <w:rPr>
          <w:rFonts w:ascii="Verdana" w:hAnsi="Verdana"/>
          <w:sz w:val="22"/>
          <w:szCs w:val="22"/>
        </w:rPr>
      </w:pPr>
      <w:r w:rsidRPr="00DB30AB">
        <w:rPr>
          <w:rFonts w:ascii="Verdana" w:hAnsi="Verdana"/>
          <w:sz w:val="22"/>
          <w:szCs w:val="22"/>
        </w:rPr>
        <w:t>Teniendo en cuenta la G.INF.02 Guía técnica de Información</w:t>
      </w:r>
      <w:r w:rsidRPr="00DB30AB" w:rsidR="00FB0C84">
        <w:rPr>
          <w:rFonts w:ascii="Verdana" w:hAnsi="Verdana"/>
          <w:sz w:val="22"/>
          <w:szCs w:val="22"/>
        </w:rPr>
        <w:t xml:space="preserve"> </w:t>
      </w:r>
      <w:r w:rsidRPr="00DB30AB">
        <w:rPr>
          <w:rFonts w:ascii="Verdana" w:hAnsi="Verdana"/>
          <w:sz w:val="22"/>
          <w:szCs w:val="22"/>
        </w:rPr>
        <w:t>- Administración del dato maestro</w:t>
      </w:r>
      <w:r w:rsidRPr="00DB30AB" w:rsidR="00FB0C84">
        <w:rPr>
          <w:rFonts w:ascii="Verdana" w:hAnsi="Verdana"/>
          <w:sz w:val="22"/>
          <w:szCs w:val="22"/>
        </w:rPr>
        <w:t>, para la gestión de datos maestros (MDM)</w:t>
      </w:r>
      <w:r w:rsidRPr="00DB30AB">
        <w:rPr>
          <w:rFonts w:ascii="Verdana" w:hAnsi="Verdana"/>
          <w:sz w:val="22"/>
          <w:szCs w:val="22"/>
        </w:rPr>
        <w:t xml:space="preserve"> </w:t>
      </w:r>
      <w:r w:rsidRPr="00DB30AB" w:rsidR="00FB0C84">
        <w:rPr>
          <w:rFonts w:ascii="Verdana" w:hAnsi="Verdana"/>
          <w:sz w:val="22"/>
          <w:szCs w:val="22"/>
        </w:rPr>
        <w:t>e</w:t>
      </w:r>
      <w:r w:rsidRPr="00DB30AB">
        <w:rPr>
          <w:rFonts w:ascii="Verdana" w:hAnsi="Verdana"/>
          <w:sz w:val="22"/>
          <w:szCs w:val="22"/>
        </w:rPr>
        <w:t>n el Min</w:t>
      </w:r>
      <w:r w:rsidRPr="00DB30AB" w:rsidR="00FB0C84">
        <w:rPr>
          <w:rFonts w:ascii="Verdana" w:hAnsi="Verdana"/>
          <w:sz w:val="22"/>
          <w:szCs w:val="22"/>
        </w:rPr>
        <w:t xml:space="preserve">isterio de </w:t>
      </w:r>
      <w:r w:rsidRPr="00DB30AB">
        <w:rPr>
          <w:rFonts w:ascii="Verdana" w:hAnsi="Verdana"/>
          <w:sz w:val="22"/>
          <w:szCs w:val="22"/>
        </w:rPr>
        <w:t>C</w:t>
      </w:r>
      <w:r w:rsidRPr="00DB30AB" w:rsidR="00FB0C84">
        <w:rPr>
          <w:rFonts w:ascii="Verdana" w:hAnsi="Verdana"/>
          <w:sz w:val="22"/>
          <w:szCs w:val="22"/>
        </w:rPr>
        <w:t xml:space="preserve">omercio, </w:t>
      </w:r>
      <w:r w:rsidRPr="00DB30AB">
        <w:rPr>
          <w:rFonts w:ascii="Verdana" w:hAnsi="Verdana"/>
          <w:sz w:val="22"/>
          <w:szCs w:val="22"/>
        </w:rPr>
        <w:t>I</w:t>
      </w:r>
      <w:r w:rsidRPr="00DB30AB" w:rsidR="00FB0C84">
        <w:rPr>
          <w:rFonts w:ascii="Verdana" w:hAnsi="Verdana"/>
          <w:sz w:val="22"/>
          <w:szCs w:val="22"/>
        </w:rPr>
        <w:t xml:space="preserve">ndustria y </w:t>
      </w:r>
      <w:r w:rsidRPr="00DB30AB">
        <w:rPr>
          <w:rFonts w:ascii="Verdana" w:hAnsi="Verdana"/>
          <w:sz w:val="22"/>
          <w:szCs w:val="22"/>
        </w:rPr>
        <w:t>T</w:t>
      </w:r>
      <w:r w:rsidRPr="00DB30AB" w:rsidR="00FB0C84">
        <w:rPr>
          <w:rFonts w:ascii="Verdana" w:hAnsi="Verdana"/>
          <w:sz w:val="22"/>
          <w:szCs w:val="22"/>
        </w:rPr>
        <w:t>urismo,</w:t>
      </w:r>
      <w:r w:rsidRPr="00DB30AB">
        <w:rPr>
          <w:rFonts w:ascii="Verdana" w:hAnsi="Verdana"/>
          <w:sz w:val="22"/>
          <w:szCs w:val="22"/>
        </w:rPr>
        <w:t xml:space="preserve"> es necesario </w:t>
      </w:r>
      <w:r w:rsidRPr="00DB30AB" w:rsidR="00FB0C84">
        <w:rPr>
          <w:rFonts w:ascii="Verdana" w:hAnsi="Verdana"/>
          <w:sz w:val="22"/>
          <w:szCs w:val="22"/>
        </w:rPr>
        <w:t>como mínimo surtir los siguientes pasos:</w:t>
      </w:r>
    </w:p>
    <w:p w:rsidRPr="00DB30AB" w:rsidR="00FB0C84" w:rsidP="00FF5D4C" w:rsidRDefault="00FB0C84" w14:paraId="1C751BE8" w14:textId="77777777">
      <w:pPr>
        <w:jc w:val="both"/>
        <w:rPr>
          <w:rFonts w:ascii="Verdana" w:hAnsi="Verdana"/>
          <w:sz w:val="22"/>
          <w:szCs w:val="22"/>
        </w:rPr>
      </w:pPr>
    </w:p>
    <w:p w:rsidRPr="00DB30AB" w:rsidR="00FB0C84" w:rsidP="00FF5D4C" w:rsidRDefault="00FB0C84" w14:paraId="53BC6447" w14:textId="77777777">
      <w:pPr>
        <w:pStyle w:val="Descripcin"/>
        <w:keepNext/>
        <w:jc w:val="center"/>
        <w:rPr>
          <w:rFonts w:ascii="Verdana" w:hAnsi="Verdana"/>
        </w:rPr>
      </w:pPr>
      <w:r w:rsidRPr="00DB30AB">
        <w:rPr>
          <w:rFonts w:ascii="Verdana" w:hAnsi="Verdana"/>
        </w:rPr>
        <w:t xml:space="preserve">Ilustración </w:t>
      </w:r>
      <w:r w:rsidRPr="00DB30AB">
        <w:rPr>
          <w:rFonts w:ascii="Verdana" w:hAnsi="Verdana"/>
        </w:rPr>
        <w:fldChar w:fldCharType="begin"/>
      </w:r>
      <w:r w:rsidRPr="00DB30AB">
        <w:rPr>
          <w:rFonts w:ascii="Verdana" w:hAnsi="Verdana"/>
        </w:rPr>
        <w:instrText xml:space="preserve"> SEQ Ilustración \* ARABIC </w:instrText>
      </w:r>
      <w:r w:rsidRPr="00DB30AB">
        <w:rPr>
          <w:rFonts w:ascii="Verdana" w:hAnsi="Verdana"/>
        </w:rPr>
        <w:fldChar w:fldCharType="separate"/>
      </w:r>
      <w:r w:rsidRPr="00DB30AB" w:rsidR="00150048">
        <w:rPr>
          <w:rFonts w:ascii="Verdana" w:hAnsi="Verdana"/>
          <w:noProof/>
        </w:rPr>
        <w:t>1</w:t>
      </w:r>
      <w:r w:rsidRPr="00DB30AB">
        <w:rPr>
          <w:rFonts w:ascii="Verdana" w:hAnsi="Verdana"/>
        </w:rPr>
        <w:fldChar w:fldCharType="end"/>
      </w:r>
      <w:r w:rsidRPr="00DB30AB">
        <w:rPr>
          <w:rFonts w:ascii="Verdana" w:hAnsi="Verdana"/>
        </w:rPr>
        <w:t>. Pasos para desarrollar la Arquitectura Empresarial</w:t>
      </w:r>
    </w:p>
    <w:p w:rsidRPr="00DB30AB" w:rsidR="00FB0C84" w:rsidP="00FF5D4C" w:rsidRDefault="00FB0C84" w14:paraId="7D5FDF31" w14:textId="77777777">
      <w:pPr>
        <w:jc w:val="center"/>
        <w:rPr>
          <w:rFonts w:ascii="Verdana" w:hAnsi="Verdana"/>
          <w:sz w:val="22"/>
          <w:szCs w:val="22"/>
        </w:rPr>
      </w:pPr>
      <w:r w:rsidRPr="00DB30AB">
        <w:rPr>
          <w:rFonts w:ascii="Verdana" w:hAnsi="Verdana"/>
          <w:noProof/>
          <w:lang w:val="es-CO" w:eastAsia="es-CO"/>
        </w:rPr>
        <w:drawing>
          <wp:inline distT="0" distB="0" distL="0" distR="0" wp14:anchorId="056DFF1A" wp14:editId="67E04356">
            <wp:extent cx="4010534" cy="1725283"/>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023032" cy="1730659"/>
                    </a:xfrm>
                    <a:prstGeom prst="rect">
                      <a:avLst/>
                    </a:prstGeom>
                  </pic:spPr>
                </pic:pic>
              </a:graphicData>
            </a:graphic>
          </wp:inline>
        </w:drawing>
      </w:r>
    </w:p>
    <w:p w:rsidRPr="00DB30AB" w:rsidR="00F549CC" w:rsidP="00FF5D4C" w:rsidRDefault="00FB0C84" w14:paraId="62024E1D" w14:textId="77777777">
      <w:pPr>
        <w:jc w:val="center"/>
        <w:rPr>
          <w:rFonts w:ascii="Verdana" w:hAnsi="Verdana"/>
          <w:sz w:val="16"/>
          <w:szCs w:val="16"/>
        </w:rPr>
      </w:pPr>
      <w:r w:rsidRPr="00DB30AB">
        <w:rPr>
          <w:rFonts w:ascii="Verdana" w:hAnsi="Verdana"/>
          <w:b/>
          <w:sz w:val="16"/>
          <w:szCs w:val="16"/>
        </w:rPr>
        <w:t>Fuente</w:t>
      </w:r>
      <w:r w:rsidRPr="00DB30AB">
        <w:rPr>
          <w:rFonts w:ascii="Verdana" w:hAnsi="Verdana"/>
          <w:sz w:val="16"/>
          <w:szCs w:val="16"/>
        </w:rPr>
        <w:t>: G.INF.02 Guía técnica de Información - Administración del dato maestro, Ministerio de TIC, Octubre 2019, Versión 1.1.</w:t>
      </w:r>
    </w:p>
    <w:p w:rsidRPr="00DB30AB" w:rsidR="00F47669" w:rsidP="00FF5D4C" w:rsidRDefault="00F47669" w14:paraId="0D7B9D5C" w14:textId="77777777">
      <w:pPr>
        <w:pStyle w:val="Ttulo3"/>
        <w:numPr>
          <w:ilvl w:val="0"/>
          <w:numId w:val="30"/>
        </w:numPr>
        <w:jc w:val="both"/>
        <w:rPr>
          <w:rFonts w:ascii="Verdana" w:hAnsi="Verdana"/>
          <w:sz w:val="24"/>
        </w:rPr>
      </w:pPr>
      <w:bookmarkStart w:name="_Toc45039278" w:id="1"/>
      <w:r w:rsidRPr="00DB30AB">
        <w:rPr>
          <w:rFonts w:ascii="Verdana" w:hAnsi="Verdana"/>
          <w:sz w:val="24"/>
        </w:rPr>
        <w:t>Paso 1: Identificar brechas</w:t>
      </w:r>
      <w:bookmarkEnd w:id="1"/>
    </w:p>
    <w:p w:rsidRPr="00DB30AB" w:rsidR="00F47669" w:rsidP="00FF5D4C" w:rsidRDefault="00F47669" w14:paraId="5A507856" w14:textId="77777777">
      <w:pPr>
        <w:jc w:val="both"/>
        <w:rPr>
          <w:rFonts w:ascii="Verdana" w:hAnsi="Verdana"/>
        </w:rPr>
      </w:pPr>
    </w:p>
    <w:tbl>
      <w:tblPr>
        <w:tblStyle w:val="Listaclara-nfasis5"/>
        <w:tblW w:w="0" w:type="auto"/>
        <w:tblLook w:val="04A0" w:firstRow="1" w:lastRow="0" w:firstColumn="1" w:lastColumn="0" w:noHBand="0" w:noVBand="1"/>
      </w:tblPr>
      <w:tblGrid>
        <w:gridCol w:w="4691"/>
        <w:gridCol w:w="4693"/>
      </w:tblGrid>
      <w:tr w:rsidRPr="00DB30AB" w:rsidR="00F47669" w:rsidTr="00E17A54" w14:paraId="1EB99E4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4" w:type="dxa"/>
            <w:gridSpan w:val="2"/>
          </w:tcPr>
          <w:p w:rsidRPr="00DB30AB" w:rsidR="00F47669" w:rsidP="00FF5D4C" w:rsidRDefault="00F47669" w14:paraId="5C2551A2" w14:textId="77777777">
            <w:pPr>
              <w:jc w:val="center"/>
              <w:rPr>
                <w:rFonts w:ascii="Verdana" w:hAnsi="Verdana"/>
                <w:sz w:val="22"/>
                <w:szCs w:val="22"/>
              </w:rPr>
            </w:pPr>
            <w:r w:rsidRPr="00DB30AB">
              <w:rPr>
                <w:rFonts w:ascii="Verdana" w:hAnsi="Verdana"/>
                <w:sz w:val="22"/>
                <w:szCs w:val="22"/>
              </w:rPr>
              <w:t>Paso 1: Preparar al MinCIT para iniciar el desarrollo de su Arquitectura Empresarial</w:t>
            </w:r>
          </w:p>
        </w:tc>
      </w:tr>
      <w:tr w:rsidRPr="00DB30AB" w:rsidR="00F47669" w:rsidTr="00F47669" w14:paraId="544384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2" w:type="dxa"/>
          </w:tcPr>
          <w:p w:rsidRPr="00DB30AB" w:rsidR="00F47669" w:rsidP="00FF5D4C" w:rsidRDefault="00F47669" w14:paraId="51F8D464" w14:textId="77777777">
            <w:pPr>
              <w:jc w:val="center"/>
              <w:rPr>
                <w:rFonts w:ascii="Verdana" w:hAnsi="Verdana"/>
                <w:sz w:val="22"/>
                <w:szCs w:val="22"/>
              </w:rPr>
            </w:pPr>
            <w:r w:rsidRPr="00DB30AB">
              <w:rPr>
                <w:rFonts w:ascii="Verdana" w:hAnsi="Verdana"/>
                <w:sz w:val="22"/>
                <w:szCs w:val="22"/>
              </w:rPr>
              <w:t>OBJETIVOS</w:t>
            </w:r>
          </w:p>
        </w:tc>
        <w:tc>
          <w:tcPr>
            <w:tcW w:w="4772" w:type="dxa"/>
          </w:tcPr>
          <w:p w:rsidRPr="00DB30AB" w:rsidR="00F47669" w:rsidP="00FF5D4C" w:rsidRDefault="00F47669" w14:paraId="51F8E3AF" w14:textId="77777777">
            <w:pPr>
              <w:jc w:val="both"/>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sidRPr="00DB30AB">
              <w:rPr>
                <w:rFonts w:ascii="Verdana" w:hAnsi="Verdana"/>
                <w:sz w:val="22"/>
                <w:szCs w:val="22"/>
              </w:rPr>
              <w:t>Obtener victorias tempranas, es decir, beneficios rápidos, orientación de la inversión, el alcance y las personas clave; y medición real de calidad y mejoras concretas; que respalden la hoja de ruta del proyecto de MDM.</w:t>
            </w:r>
          </w:p>
        </w:tc>
      </w:tr>
      <w:tr w:rsidRPr="00DB30AB" w:rsidR="00F47669" w:rsidTr="00F47669" w14:paraId="58F090AA" w14:textId="77777777">
        <w:tc>
          <w:tcPr>
            <w:cnfStyle w:val="001000000000" w:firstRow="0" w:lastRow="0" w:firstColumn="1" w:lastColumn="0" w:oddVBand="0" w:evenVBand="0" w:oddHBand="0" w:evenHBand="0" w:firstRowFirstColumn="0" w:firstRowLastColumn="0" w:lastRowFirstColumn="0" w:lastRowLastColumn="0"/>
            <w:tcW w:w="4772" w:type="dxa"/>
          </w:tcPr>
          <w:p w:rsidRPr="00DB30AB" w:rsidR="00F47669" w:rsidP="00FF5D4C" w:rsidRDefault="00F47669" w14:paraId="3D4D1FC0" w14:textId="77777777">
            <w:pPr>
              <w:jc w:val="center"/>
              <w:rPr>
                <w:rFonts w:ascii="Verdana" w:hAnsi="Verdana"/>
                <w:sz w:val="22"/>
                <w:szCs w:val="22"/>
              </w:rPr>
            </w:pPr>
            <w:r w:rsidRPr="00DB30AB">
              <w:rPr>
                <w:rFonts w:ascii="Verdana" w:hAnsi="Verdana"/>
                <w:sz w:val="22"/>
                <w:szCs w:val="22"/>
              </w:rPr>
              <w:t>ENTRADAS</w:t>
            </w:r>
          </w:p>
        </w:tc>
        <w:tc>
          <w:tcPr>
            <w:tcW w:w="4772" w:type="dxa"/>
          </w:tcPr>
          <w:p w:rsidRPr="00DB30AB" w:rsidR="00F47669" w:rsidP="00FF5D4C" w:rsidRDefault="00F47669" w14:paraId="52C7E03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b/>
                <w:sz w:val="22"/>
                <w:szCs w:val="22"/>
              </w:rPr>
            </w:pPr>
            <w:r w:rsidRPr="00DB30AB">
              <w:rPr>
                <w:rFonts w:ascii="Verdana" w:hAnsi="Verdana"/>
                <w:b/>
                <w:sz w:val="22"/>
                <w:szCs w:val="22"/>
              </w:rPr>
              <w:t>SALIDAS</w:t>
            </w:r>
          </w:p>
        </w:tc>
      </w:tr>
      <w:tr w:rsidRPr="00DB30AB" w:rsidR="00F47669" w:rsidTr="00F47669" w14:paraId="28D1F3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2" w:type="dxa"/>
          </w:tcPr>
          <w:p w:rsidRPr="00DB30AB" w:rsidR="00F47669" w:rsidP="00FF5D4C" w:rsidRDefault="00F47669" w14:paraId="1FEAB3EF" w14:textId="77777777">
            <w:pPr>
              <w:pStyle w:val="Prrafodelista"/>
              <w:numPr>
                <w:ilvl w:val="0"/>
                <w:numId w:val="31"/>
              </w:numPr>
              <w:jc w:val="both"/>
              <w:rPr>
                <w:rFonts w:ascii="Verdana" w:hAnsi="Verdana"/>
                <w:b w:val="0"/>
                <w:sz w:val="22"/>
                <w:szCs w:val="22"/>
              </w:rPr>
            </w:pPr>
            <w:r w:rsidRPr="00DB30AB">
              <w:rPr>
                <w:rFonts w:ascii="Verdana" w:hAnsi="Verdana"/>
                <w:b w:val="0"/>
                <w:sz w:val="22"/>
                <w:szCs w:val="22"/>
              </w:rPr>
              <w:t>Identificación de instituciones maestras</w:t>
            </w:r>
          </w:p>
          <w:p w:rsidRPr="00DB30AB" w:rsidR="00F47669" w:rsidP="00FF5D4C" w:rsidRDefault="00F47669" w14:paraId="0A059A10" w14:textId="77777777">
            <w:pPr>
              <w:pStyle w:val="Prrafodelista"/>
              <w:numPr>
                <w:ilvl w:val="0"/>
                <w:numId w:val="31"/>
              </w:numPr>
              <w:jc w:val="both"/>
              <w:rPr>
                <w:rFonts w:ascii="Verdana" w:hAnsi="Verdana"/>
                <w:b w:val="0"/>
                <w:sz w:val="22"/>
                <w:szCs w:val="22"/>
              </w:rPr>
            </w:pPr>
            <w:r w:rsidRPr="00DB30AB">
              <w:rPr>
                <w:rFonts w:ascii="Verdana" w:hAnsi="Verdana"/>
                <w:b w:val="0"/>
                <w:sz w:val="22"/>
                <w:szCs w:val="22"/>
              </w:rPr>
              <w:t>Identificación de sistemas de origen</w:t>
            </w:r>
          </w:p>
        </w:tc>
        <w:tc>
          <w:tcPr>
            <w:tcW w:w="4772" w:type="dxa"/>
          </w:tcPr>
          <w:p w:rsidRPr="00DB30AB" w:rsidR="00F47669" w:rsidP="00FF5D4C" w:rsidRDefault="00F47669" w14:paraId="13F4212C" w14:textId="77777777">
            <w:pPr>
              <w:pStyle w:val="Prrafodelista"/>
              <w:numPr>
                <w:ilvl w:val="0"/>
                <w:numId w:val="31"/>
              </w:numPr>
              <w:jc w:val="both"/>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sidRPr="00DB30AB">
              <w:rPr>
                <w:rFonts w:ascii="Verdana" w:hAnsi="Verdana"/>
                <w:sz w:val="22"/>
                <w:szCs w:val="22"/>
              </w:rPr>
              <w:t>Identificación de instituciones maestras, su ubicación en los sistemas origen</w:t>
            </w:r>
          </w:p>
          <w:p w:rsidRPr="00DB30AB" w:rsidR="00F47669" w:rsidP="00FF5D4C" w:rsidRDefault="00F47669" w14:paraId="17A941CB" w14:textId="77777777">
            <w:pPr>
              <w:pStyle w:val="Prrafodelista"/>
              <w:numPr>
                <w:ilvl w:val="0"/>
                <w:numId w:val="31"/>
              </w:numPr>
              <w:jc w:val="both"/>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sidRPr="00DB30AB">
              <w:rPr>
                <w:rFonts w:ascii="Verdana" w:hAnsi="Verdana"/>
                <w:sz w:val="22"/>
                <w:szCs w:val="22"/>
              </w:rPr>
              <w:t>Modelo CRUD</w:t>
            </w:r>
          </w:p>
          <w:p w:rsidRPr="00DB30AB" w:rsidR="00F47669" w:rsidP="00FF5D4C" w:rsidRDefault="00F47669" w14:paraId="534DD40C" w14:textId="77777777">
            <w:pPr>
              <w:pStyle w:val="Prrafodelista"/>
              <w:numPr>
                <w:ilvl w:val="0"/>
                <w:numId w:val="31"/>
              </w:numPr>
              <w:jc w:val="both"/>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sidRPr="00DB30AB">
              <w:rPr>
                <w:rFonts w:ascii="Verdana" w:hAnsi="Verdana"/>
                <w:sz w:val="22"/>
                <w:szCs w:val="22"/>
              </w:rPr>
              <w:t>Identificación de responsables de datos para cada institución maestra</w:t>
            </w:r>
          </w:p>
          <w:p w:rsidRPr="00DB30AB" w:rsidR="00F47669" w:rsidP="00FF5D4C" w:rsidRDefault="00F47669" w14:paraId="6BCCBF40" w14:textId="77777777">
            <w:pPr>
              <w:pStyle w:val="Prrafodelista"/>
              <w:numPr>
                <w:ilvl w:val="0"/>
                <w:numId w:val="31"/>
              </w:numPr>
              <w:jc w:val="both"/>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sidRPr="00DB30AB">
              <w:rPr>
                <w:rFonts w:ascii="Verdana" w:hAnsi="Verdana"/>
                <w:sz w:val="22"/>
                <w:szCs w:val="22"/>
              </w:rPr>
              <w:lastRenderedPageBreak/>
              <w:t>Modelo de roles y responsables, perfilamiento de datos, información y negocio</w:t>
            </w:r>
          </w:p>
        </w:tc>
      </w:tr>
      <w:tr w:rsidRPr="00DB30AB" w:rsidR="00F47669" w:rsidTr="002D284D" w14:paraId="20F44F72" w14:textId="77777777">
        <w:tc>
          <w:tcPr>
            <w:cnfStyle w:val="001000000000" w:firstRow="0" w:lastRow="0" w:firstColumn="1" w:lastColumn="0" w:oddVBand="0" w:evenVBand="0" w:oddHBand="0" w:evenHBand="0" w:firstRowFirstColumn="0" w:firstRowLastColumn="0" w:lastRowFirstColumn="0" w:lastRowLastColumn="0"/>
            <w:tcW w:w="9544" w:type="dxa"/>
            <w:gridSpan w:val="2"/>
          </w:tcPr>
          <w:p w:rsidRPr="00DB30AB" w:rsidR="00F47669" w:rsidP="00FF5D4C" w:rsidRDefault="00F47669" w14:paraId="19851145" w14:textId="77777777">
            <w:pPr>
              <w:jc w:val="center"/>
              <w:rPr>
                <w:rFonts w:ascii="Verdana" w:hAnsi="Verdana"/>
                <w:sz w:val="22"/>
                <w:szCs w:val="22"/>
              </w:rPr>
            </w:pPr>
            <w:r w:rsidRPr="00DB30AB">
              <w:rPr>
                <w:rFonts w:ascii="Verdana" w:hAnsi="Verdana"/>
                <w:sz w:val="22"/>
                <w:szCs w:val="22"/>
              </w:rPr>
              <w:lastRenderedPageBreak/>
              <w:t>ACTIVIDADES</w:t>
            </w:r>
          </w:p>
        </w:tc>
      </w:tr>
      <w:tr w:rsidRPr="00DB30AB" w:rsidR="00F47669" w:rsidTr="00861F03" w14:paraId="7374C7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4" w:type="dxa"/>
            <w:gridSpan w:val="2"/>
          </w:tcPr>
          <w:p w:rsidRPr="00DB30AB" w:rsidR="00F47669" w:rsidP="00FF5D4C" w:rsidRDefault="00F47669" w14:paraId="579897E9" w14:textId="77777777">
            <w:pPr>
              <w:pStyle w:val="Prrafodelista"/>
              <w:numPr>
                <w:ilvl w:val="0"/>
                <w:numId w:val="32"/>
              </w:numPr>
              <w:jc w:val="both"/>
              <w:rPr>
                <w:rFonts w:ascii="Verdana" w:hAnsi="Verdana"/>
                <w:b w:val="0"/>
                <w:sz w:val="22"/>
                <w:szCs w:val="22"/>
              </w:rPr>
            </w:pPr>
            <w:r w:rsidRPr="00DB30AB">
              <w:rPr>
                <w:rFonts w:ascii="Verdana" w:hAnsi="Verdana"/>
                <w:b w:val="0"/>
                <w:sz w:val="22"/>
                <w:szCs w:val="22"/>
              </w:rPr>
              <w:t>A partir de la identificación de las entidades maestras y de los sistemas origen, se procede a ubicar en forma matricial a cada una de las entidades de datos obtenidas en la identificación versus su ubicación en los sistemas de información de la institución.</w:t>
            </w:r>
          </w:p>
          <w:p w:rsidRPr="00DB30AB" w:rsidR="00F47669" w:rsidP="00FF5D4C" w:rsidRDefault="00F47669" w14:paraId="1408BB23" w14:textId="77777777">
            <w:pPr>
              <w:pStyle w:val="Prrafodelista"/>
              <w:numPr>
                <w:ilvl w:val="0"/>
                <w:numId w:val="32"/>
              </w:numPr>
              <w:jc w:val="both"/>
              <w:rPr>
                <w:rFonts w:ascii="Verdana" w:hAnsi="Verdana"/>
                <w:b w:val="0"/>
                <w:sz w:val="22"/>
                <w:szCs w:val="22"/>
              </w:rPr>
            </w:pPr>
            <w:r w:rsidRPr="00DB30AB">
              <w:rPr>
                <w:rFonts w:ascii="Verdana" w:hAnsi="Verdana"/>
                <w:b w:val="0"/>
                <w:sz w:val="22"/>
                <w:szCs w:val="22"/>
              </w:rPr>
              <w:t>Definir el Modelo CRUD de las instituciones maestras.</w:t>
            </w:r>
          </w:p>
          <w:p w:rsidRPr="00DB30AB" w:rsidR="00F47669" w:rsidP="00FF5D4C" w:rsidRDefault="00F47669" w14:paraId="2DFFDA00" w14:textId="77777777">
            <w:pPr>
              <w:pStyle w:val="Prrafodelista"/>
              <w:numPr>
                <w:ilvl w:val="0"/>
                <w:numId w:val="32"/>
              </w:numPr>
              <w:jc w:val="both"/>
              <w:rPr>
                <w:rFonts w:ascii="Verdana" w:hAnsi="Verdana"/>
                <w:b w:val="0"/>
                <w:sz w:val="22"/>
                <w:szCs w:val="22"/>
              </w:rPr>
            </w:pPr>
            <w:r w:rsidRPr="00DB30AB">
              <w:rPr>
                <w:rFonts w:ascii="Verdana" w:hAnsi="Verdana"/>
                <w:b w:val="0"/>
                <w:sz w:val="22"/>
                <w:szCs w:val="22"/>
              </w:rPr>
              <w:t>Identificar los responsables de instituciones maestras en concordancia con la realización de calidad del dato y sus estándares.</w:t>
            </w:r>
          </w:p>
          <w:p w:rsidRPr="00DB30AB" w:rsidR="00F47669" w:rsidP="00FF5D4C" w:rsidRDefault="00F47669" w14:paraId="4B5AF2E3" w14:textId="77777777">
            <w:pPr>
              <w:pStyle w:val="Prrafodelista"/>
              <w:numPr>
                <w:ilvl w:val="0"/>
                <w:numId w:val="32"/>
              </w:numPr>
              <w:jc w:val="both"/>
              <w:rPr>
                <w:rFonts w:ascii="Verdana" w:hAnsi="Verdana"/>
                <w:b w:val="0"/>
                <w:sz w:val="22"/>
                <w:szCs w:val="22"/>
              </w:rPr>
            </w:pPr>
            <w:r w:rsidRPr="00DB30AB">
              <w:rPr>
                <w:rFonts w:ascii="Verdana" w:hAnsi="Verdana"/>
                <w:b w:val="0"/>
                <w:sz w:val="22"/>
                <w:szCs w:val="22"/>
              </w:rPr>
              <w:t>Identificar las áreas de organización implicadas: modelo de datos, calidad, administradores de base de datos y seguridad, entre otras.</w:t>
            </w:r>
          </w:p>
          <w:p w:rsidRPr="00DB30AB" w:rsidR="00F47669" w:rsidP="00FF5D4C" w:rsidRDefault="00F47669" w14:paraId="7B24D3D7" w14:textId="77777777">
            <w:pPr>
              <w:pStyle w:val="Prrafodelista"/>
              <w:numPr>
                <w:ilvl w:val="0"/>
                <w:numId w:val="32"/>
              </w:numPr>
              <w:jc w:val="both"/>
              <w:rPr>
                <w:rFonts w:ascii="Verdana" w:hAnsi="Verdana"/>
                <w:b w:val="0"/>
                <w:sz w:val="22"/>
                <w:szCs w:val="22"/>
              </w:rPr>
            </w:pPr>
            <w:r w:rsidRPr="00DB30AB">
              <w:rPr>
                <w:rFonts w:ascii="Verdana" w:hAnsi="Verdana"/>
                <w:b w:val="0"/>
                <w:sz w:val="22"/>
                <w:szCs w:val="22"/>
              </w:rPr>
              <w:t>Realizar el perfilamiento de datos, información y negocio; con base en metodologías propias de la industria.</w:t>
            </w:r>
          </w:p>
          <w:p w:rsidRPr="00DB30AB" w:rsidR="00F47669" w:rsidP="00FF5D4C" w:rsidRDefault="00F47669" w14:paraId="4EDFD617" w14:textId="77777777">
            <w:pPr>
              <w:pStyle w:val="Prrafodelista"/>
              <w:numPr>
                <w:ilvl w:val="0"/>
                <w:numId w:val="32"/>
              </w:numPr>
              <w:jc w:val="both"/>
              <w:rPr>
                <w:rFonts w:ascii="Verdana" w:hAnsi="Verdana"/>
                <w:b w:val="0"/>
                <w:sz w:val="22"/>
                <w:szCs w:val="22"/>
              </w:rPr>
            </w:pPr>
            <w:r w:rsidRPr="00DB30AB">
              <w:rPr>
                <w:rFonts w:ascii="Verdana" w:hAnsi="Verdana"/>
                <w:b w:val="0"/>
                <w:sz w:val="22"/>
                <w:szCs w:val="22"/>
              </w:rPr>
              <w:t>Identificar iniciativas preventivas de limpieza y de detección de posibles inconsistencias en los sistemas fuentes.</w:t>
            </w:r>
          </w:p>
          <w:p w:rsidRPr="00DB30AB" w:rsidR="00F47669" w:rsidP="00FF5D4C" w:rsidRDefault="00F47669" w14:paraId="7C251B46" w14:textId="77777777">
            <w:pPr>
              <w:pStyle w:val="Prrafodelista"/>
              <w:numPr>
                <w:ilvl w:val="0"/>
                <w:numId w:val="32"/>
              </w:numPr>
              <w:jc w:val="both"/>
              <w:rPr>
                <w:rFonts w:ascii="Verdana" w:hAnsi="Verdana"/>
                <w:b w:val="0"/>
                <w:sz w:val="22"/>
                <w:szCs w:val="22"/>
              </w:rPr>
            </w:pPr>
            <w:r w:rsidRPr="00DB30AB">
              <w:rPr>
                <w:rFonts w:ascii="Verdana" w:hAnsi="Verdana"/>
                <w:b w:val="0"/>
                <w:sz w:val="22"/>
                <w:szCs w:val="22"/>
              </w:rPr>
              <w:t>Reconocer iniciativas de validación cruzada entre fuentes y sistemas origen durante la migración del dato hacia la conformación de los maestros.</w:t>
            </w:r>
          </w:p>
          <w:p w:rsidRPr="00DB30AB" w:rsidR="00F47669" w:rsidP="00FF5D4C" w:rsidRDefault="00F47669" w14:paraId="3694545A" w14:textId="77777777">
            <w:pPr>
              <w:pStyle w:val="Prrafodelista"/>
              <w:numPr>
                <w:ilvl w:val="0"/>
                <w:numId w:val="32"/>
              </w:numPr>
              <w:jc w:val="both"/>
              <w:rPr>
                <w:rFonts w:ascii="Verdana" w:hAnsi="Verdana"/>
                <w:b w:val="0"/>
                <w:sz w:val="22"/>
                <w:szCs w:val="22"/>
              </w:rPr>
            </w:pPr>
            <w:r w:rsidRPr="00DB30AB">
              <w:rPr>
                <w:rFonts w:ascii="Verdana" w:hAnsi="Verdana"/>
                <w:b w:val="0"/>
                <w:sz w:val="22"/>
                <w:szCs w:val="22"/>
              </w:rPr>
              <w:t>Realizar procesos de aplicación metodológica del perfilado de datos, para aplicarlo en la fase de diseño de la migración de datos.</w:t>
            </w:r>
          </w:p>
        </w:tc>
      </w:tr>
    </w:tbl>
    <w:p w:rsidRPr="00DB30AB" w:rsidR="00FB0C84" w:rsidP="00FF5D4C" w:rsidRDefault="00FB0C84" w14:paraId="6210AC8C" w14:textId="77777777">
      <w:pPr>
        <w:jc w:val="both"/>
        <w:rPr>
          <w:rFonts w:ascii="Verdana" w:hAnsi="Verdana"/>
          <w:sz w:val="22"/>
          <w:szCs w:val="22"/>
        </w:rPr>
      </w:pPr>
    </w:p>
    <w:p w:rsidRPr="00DB30AB" w:rsidR="00112348" w:rsidP="00FF5D4C" w:rsidRDefault="007E515D" w14:paraId="34B86395" w14:textId="77777777">
      <w:pPr>
        <w:pStyle w:val="Ttulo3"/>
        <w:numPr>
          <w:ilvl w:val="0"/>
          <w:numId w:val="30"/>
        </w:numPr>
        <w:jc w:val="both"/>
        <w:rPr>
          <w:rFonts w:ascii="Verdana" w:hAnsi="Verdana"/>
          <w:sz w:val="24"/>
        </w:rPr>
      </w:pPr>
      <w:bookmarkStart w:name="_Toc45039279" w:id="2"/>
      <w:r w:rsidRPr="00DB30AB">
        <w:rPr>
          <w:rFonts w:ascii="Verdana" w:hAnsi="Verdana"/>
          <w:sz w:val="24"/>
        </w:rPr>
        <w:t>Paso 2: Mejorar calidad y gobierno de datos</w:t>
      </w:r>
      <w:bookmarkEnd w:id="2"/>
    </w:p>
    <w:p w:rsidRPr="00DB30AB" w:rsidR="00112348" w:rsidP="00FF5D4C" w:rsidRDefault="00112348" w14:paraId="20D1141C" w14:textId="77777777">
      <w:pPr>
        <w:jc w:val="both"/>
        <w:rPr>
          <w:rFonts w:ascii="Verdana" w:hAnsi="Verdana"/>
          <w:sz w:val="22"/>
          <w:szCs w:val="22"/>
        </w:rPr>
      </w:pPr>
    </w:p>
    <w:tbl>
      <w:tblPr>
        <w:tblStyle w:val="Listaclara-nfasis5"/>
        <w:tblW w:w="0" w:type="auto"/>
        <w:tblLook w:val="04A0" w:firstRow="1" w:lastRow="0" w:firstColumn="1" w:lastColumn="0" w:noHBand="0" w:noVBand="1"/>
      </w:tblPr>
      <w:tblGrid>
        <w:gridCol w:w="4706"/>
        <w:gridCol w:w="4678"/>
      </w:tblGrid>
      <w:tr w:rsidRPr="00DB30AB" w:rsidR="007E515D" w:rsidTr="001A2B35" w14:paraId="037A9A3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4" w:type="dxa"/>
            <w:gridSpan w:val="2"/>
          </w:tcPr>
          <w:p w:rsidRPr="00DB30AB" w:rsidR="007E515D" w:rsidP="00FF5D4C" w:rsidRDefault="00B66B5B" w14:paraId="0FFD4CDE" w14:textId="77777777">
            <w:pPr>
              <w:jc w:val="center"/>
              <w:rPr>
                <w:rFonts w:ascii="Verdana" w:hAnsi="Verdana"/>
                <w:sz w:val="22"/>
                <w:szCs w:val="22"/>
              </w:rPr>
            </w:pPr>
            <w:r w:rsidRPr="00DB30AB">
              <w:rPr>
                <w:rFonts w:ascii="Verdana" w:hAnsi="Verdana"/>
                <w:sz w:val="22"/>
                <w:szCs w:val="22"/>
              </w:rPr>
              <w:t>Paso 2</w:t>
            </w:r>
            <w:r w:rsidRPr="00DB30AB" w:rsidR="007E515D">
              <w:rPr>
                <w:rFonts w:ascii="Verdana" w:hAnsi="Verdana"/>
                <w:sz w:val="22"/>
                <w:szCs w:val="22"/>
              </w:rPr>
              <w:t xml:space="preserve">: </w:t>
            </w:r>
            <w:r w:rsidRPr="00DB30AB">
              <w:rPr>
                <w:rFonts w:ascii="Verdana" w:hAnsi="Verdana"/>
                <w:sz w:val="22"/>
                <w:szCs w:val="22"/>
              </w:rPr>
              <w:t>Mejorar calidad y gobierno de datos</w:t>
            </w:r>
          </w:p>
        </w:tc>
      </w:tr>
      <w:tr w:rsidRPr="00DB30AB" w:rsidR="007E515D" w:rsidTr="001A2B35" w14:paraId="4CD080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2" w:type="dxa"/>
          </w:tcPr>
          <w:p w:rsidRPr="00DB30AB" w:rsidR="007E515D" w:rsidP="00FF5D4C" w:rsidRDefault="007E515D" w14:paraId="117A36D3" w14:textId="77777777">
            <w:pPr>
              <w:jc w:val="center"/>
              <w:rPr>
                <w:rFonts w:ascii="Verdana" w:hAnsi="Verdana"/>
                <w:sz w:val="22"/>
                <w:szCs w:val="22"/>
              </w:rPr>
            </w:pPr>
            <w:r w:rsidRPr="00DB30AB">
              <w:rPr>
                <w:rFonts w:ascii="Verdana" w:hAnsi="Verdana"/>
                <w:sz w:val="22"/>
                <w:szCs w:val="22"/>
              </w:rPr>
              <w:t>OBJETIVOS</w:t>
            </w:r>
          </w:p>
        </w:tc>
        <w:tc>
          <w:tcPr>
            <w:tcW w:w="4772" w:type="dxa"/>
          </w:tcPr>
          <w:p w:rsidRPr="00DB30AB" w:rsidR="007E515D" w:rsidP="00FF5D4C" w:rsidRDefault="007E515D" w14:paraId="1895FB25" w14:textId="77777777">
            <w:pPr>
              <w:jc w:val="both"/>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sidRPr="00DB30AB">
              <w:rPr>
                <w:rFonts w:ascii="Verdana" w:hAnsi="Verdana"/>
                <w:sz w:val="22"/>
                <w:szCs w:val="22"/>
              </w:rPr>
              <w:t>Mejorar en más de un 50% en la calidad del dato empleada en los entornos operacionales.</w:t>
            </w:r>
          </w:p>
        </w:tc>
      </w:tr>
      <w:tr w:rsidRPr="00DB30AB" w:rsidR="007E515D" w:rsidTr="001A2B35" w14:paraId="01564BF6" w14:textId="77777777">
        <w:tc>
          <w:tcPr>
            <w:cnfStyle w:val="001000000000" w:firstRow="0" w:lastRow="0" w:firstColumn="1" w:lastColumn="0" w:oddVBand="0" w:evenVBand="0" w:oddHBand="0" w:evenHBand="0" w:firstRowFirstColumn="0" w:firstRowLastColumn="0" w:lastRowFirstColumn="0" w:lastRowLastColumn="0"/>
            <w:tcW w:w="4772" w:type="dxa"/>
          </w:tcPr>
          <w:p w:rsidRPr="00DB30AB" w:rsidR="007E515D" w:rsidP="00FF5D4C" w:rsidRDefault="007E515D" w14:paraId="75E441B5" w14:textId="77777777">
            <w:pPr>
              <w:jc w:val="center"/>
              <w:rPr>
                <w:rFonts w:ascii="Verdana" w:hAnsi="Verdana"/>
                <w:sz w:val="22"/>
                <w:szCs w:val="22"/>
              </w:rPr>
            </w:pPr>
            <w:r w:rsidRPr="00DB30AB">
              <w:rPr>
                <w:rFonts w:ascii="Verdana" w:hAnsi="Verdana"/>
                <w:sz w:val="22"/>
                <w:szCs w:val="22"/>
              </w:rPr>
              <w:t>ENTRADAS</w:t>
            </w:r>
          </w:p>
        </w:tc>
        <w:tc>
          <w:tcPr>
            <w:tcW w:w="4772" w:type="dxa"/>
          </w:tcPr>
          <w:p w:rsidRPr="00DB30AB" w:rsidR="007E515D" w:rsidP="00FF5D4C" w:rsidRDefault="007E515D" w14:paraId="50B9C20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b/>
                <w:sz w:val="22"/>
                <w:szCs w:val="22"/>
              </w:rPr>
            </w:pPr>
            <w:r w:rsidRPr="00DB30AB">
              <w:rPr>
                <w:rFonts w:ascii="Verdana" w:hAnsi="Verdana"/>
                <w:b/>
                <w:sz w:val="22"/>
                <w:szCs w:val="22"/>
              </w:rPr>
              <w:t>SALIDAS</w:t>
            </w:r>
          </w:p>
        </w:tc>
      </w:tr>
      <w:tr w:rsidRPr="00DB30AB" w:rsidR="007E515D" w:rsidTr="001A2B35" w14:paraId="65D6E6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2" w:type="dxa"/>
          </w:tcPr>
          <w:p w:rsidRPr="00DB30AB" w:rsidR="007E515D" w:rsidP="00FF5D4C" w:rsidRDefault="007E515D" w14:paraId="66ACCAAC" w14:textId="77777777">
            <w:pPr>
              <w:pStyle w:val="Prrafodelista"/>
              <w:numPr>
                <w:ilvl w:val="0"/>
                <w:numId w:val="31"/>
              </w:numPr>
              <w:jc w:val="both"/>
              <w:rPr>
                <w:rFonts w:ascii="Verdana" w:hAnsi="Verdana"/>
                <w:b w:val="0"/>
                <w:sz w:val="22"/>
                <w:szCs w:val="22"/>
              </w:rPr>
            </w:pPr>
            <w:r w:rsidRPr="00DB30AB">
              <w:rPr>
                <w:rFonts w:ascii="Verdana" w:hAnsi="Verdana"/>
                <w:b w:val="0"/>
                <w:sz w:val="22"/>
                <w:szCs w:val="22"/>
              </w:rPr>
              <w:t>Perfilamiento de datos,</w:t>
            </w:r>
            <w:r w:rsidRPr="00DB30AB">
              <w:rPr>
                <w:rFonts w:ascii="Verdana" w:hAnsi="Verdana"/>
                <w:sz w:val="22"/>
                <w:szCs w:val="22"/>
              </w:rPr>
              <w:t xml:space="preserve"> </w:t>
            </w:r>
            <w:r w:rsidRPr="00DB30AB">
              <w:rPr>
                <w:rFonts w:ascii="Verdana" w:hAnsi="Verdana"/>
                <w:b w:val="0"/>
                <w:sz w:val="22"/>
                <w:szCs w:val="22"/>
              </w:rPr>
              <w:t>información y negocio</w:t>
            </w:r>
          </w:p>
          <w:p w:rsidRPr="00DB30AB" w:rsidR="007E515D" w:rsidP="00FF5D4C" w:rsidRDefault="007E515D" w14:paraId="0DE80C12" w14:textId="77777777">
            <w:pPr>
              <w:pStyle w:val="Prrafodelista"/>
              <w:numPr>
                <w:ilvl w:val="0"/>
                <w:numId w:val="31"/>
              </w:numPr>
              <w:jc w:val="both"/>
              <w:rPr>
                <w:rFonts w:ascii="Verdana" w:hAnsi="Verdana"/>
                <w:b w:val="0"/>
                <w:sz w:val="22"/>
                <w:szCs w:val="22"/>
              </w:rPr>
            </w:pPr>
            <w:r w:rsidRPr="00DB30AB">
              <w:rPr>
                <w:rFonts w:ascii="Verdana" w:hAnsi="Verdana"/>
                <w:b w:val="0"/>
                <w:sz w:val="22"/>
                <w:szCs w:val="22"/>
              </w:rPr>
              <w:t>Calidad de los datos maestros</w:t>
            </w:r>
          </w:p>
          <w:p w:rsidRPr="00DB30AB" w:rsidR="007E515D" w:rsidP="00FF5D4C" w:rsidRDefault="007E515D" w14:paraId="1A23B67A" w14:textId="77777777">
            <w:pPr>
              <w:pStyle w:val="Prrafodelista"/>
              <w:numPr>
                <w:ilvl w:val="0"/>
                <w:numId w:val="31"/>
              </w:numPr>
              <w:jc w:val="both"/>
              <w:rPr>
                <w:rFonts w:ascii="Verdana" w:hAnsi="Verdana"/>
                <w:b w:val="0"/>
                <w:sz w:val="22"/>
                <w:szCs w:val="22"/>
              </w:rPr>
            </w:pPr>
            <w:r w:rsidRPr="00DB30AB">
              <w:rPr>
                <w:rFonts w:ascii="Verdana" w:hAnsi="Verdana"/>
                <w:b w:val="0"/>
                <w:sz w:val="22"/>
                <w:szCs w:val="22"/>
              </w:rPr>
              <w:t>Modelo CRUD</w:t>
            </w:r>
          </w:p>
          <w:p w:rsidRPr="00DB30AB" w:rsidR="007E515D" w:rsidP="00FF5D4C" w:rsidRDefault="007E515D" w14:paraId="671C390A" w14:textId="77777777">
            <w:pPr>
              <w:pStyle w:val="Prrafodelista"/>
              <w:numPr>
                <w:ilvl w:val="0"/>
                <w:numId w:val="31"/>
              </w:numPr>
              <w:jc w:val="both"/>
              <w:rPr>
                <w:rFonts w:ascii="Verdana" w:hAnsi="Verdana"/>
                <w:b w:val="0"/>
                <w:sz w:val="22"/>
                <w:szCs w:val="22"/>
              </w:rPr>
            </w:pPr>
            <w:r w:rsidRPr="00DB30AB">
              <w:rPr>
                <w:rFonts w:ascii="Verdana" w:hAnsi="Verdana"/>
                <w:b w:val="0"/>
                <w:sz w:val="22"/>
                <w:szCs w:val="22"/>
              </w:rPr>
              <w:t>Normativas vigentes</w:t>
            </w:r>
          </w:p>
        </w:tc>
        <w:tc>
          <w:tcPr>
            <w:tcW w:w="4772" w:type="dxa"/>
          </w:tcPr>
          <w:p w:rsidRPr="00DB30AB" w:rsidR="007E515D" w:rsidP="00FF5D4C" w:rsidRDefault="007E515D" w14:paraId="40C522DA" w14:textId="77777777">
            <w:pPr>
              <w:pStyle w:val="Prrafodelista"/>
              <w:numPr>
                <w:ilvl w:val="0"/>
                <w:numId w:val="31"/>
              </w:numPr>
              <w:jc w:val="both"/>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sidRPr="00DB30AB">
              <w:rPr>
                <w:rFonts w:ascii="Verdana" w:hAnsi="Verdana"/>
                <w:sz w:val="22"/>
                <w:szCs w:val="22"/>
              </w:rPr>
              <w:t>Procesos de estandarización de datos masivos</w:t>
            </w:r>
          </w:p>
        </w:tc>
      </w:tr>
      <w:tr w:rsidRPr="00DB30AB" w:rsidR="007E515D" w:rsidTr="001A2B35" w14:paraId="2825431E" w14:textId="77777777">
        <w:tc>
          <w:tcPr>
            <w:cnfStyle w:val="001000000000" w:firstRow="0" w:lastRow="0" w:firstColumn="1" w:lastColumn="0" w:oddVBand="0" w:evenVBand="0" w:oddHBand="0" w:evenHBand="0" w:firstRowFirstColumn="0" w:firstRowLastColumn="0" w:lastRowFirstColumn="0" w:lastRowLastColumn="0"/>
            <w:tcW w:w="9544" w:type="dxa"/>
            <w:gridSpan w:val="2"/>
          </w:tcPr>
          <w:p w:rsidRPr="00DB30AB" w:rsidR="007E515D" w:rsidP="00FF5D4C" w:rsidRDefault="007E515D" w14:paraId="0053C124" w14:textId="77777777">
            <w:pPr>
              <w:jc w:val="center"/>
              <w:rPr>
                <w:rFonts w:ascii="Verdana" w:hAnsi="Verdana"/>
                <w:sz w:val="22"/>
                <w:szCs w:val="22"/>
              </w:rPr>
            </w:pPr>
            <w:r w:rsidRPr="00DB30AB">
              <w:rPr>
                <w:rFonts w:ascii="Verdana" w:hAnsi="Verdana"/>
                <w:sz w:val="22"/>
                <w:szCs w:val="22"/>
              </w:rPr>
              <w:t>ACTIVIDADES</w:t>
            </w:r>
          </w:p>
        </w:tc>
      </w:tr>
      <w:tr w:rsidRPr="00DB30AB" w:rsidR="007E515D" w:rsidTr="001A2B35" w14:paraId="0C10B0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4" w:type="dxa"/>
            <w:gridSpan w:val="2"/>
          </w:tcPr>
          <w:p w:rsidRPr="00DB30AB" w:rsidR="007E515D" w:rsidP="00FF5D4C" w:rsidRDefault="007E515D" w14:paraId="388CA2DA" w14:textId="77777777">
            <w:pPr>
              <w:pStyle w:val="Prrafodelista"/>
              <w:numPr>
                <w:ilvl w:val="0"/>
                <w:numId w:val="33"/>
              </w:numPr>
              <w:jc w:val="both"/>
              <w:rPr>
                <w:rFonts w:ascii="Verdana" w:hAnsi="Verdana"/>
                <w:b w:val="0"/>
                <w:sz w:val="22"/>
                <w:szCs w:val="22"/>
              </w:rPr>
            </w:pPr>
            <w:r w:rsidRPr="00DB30AB">
              <w:rPr>
                <w:rFonts w:ascii="Verdana" w:hAnsi="Verdana"/>
                <w:b w:val="0"/>
                <w:sz w:val="22"/>
                <w:szCs w:val="22"/>
              </w:rPr>
              <w:t xml:space="preserve">Limpieza y proceso de unificación de </w:t>
            </w:r>
            <w:proofErr w:type="spellStart"/>
            <w:r w:rsidRPr="00DB30AB">
              <w:rPr>
                <w:rFonts w:ascii="Verdana" w:hAnsi="Verdana"/>
                <w:b w:val="0"/>
                <w:sz w:val="22"/>
                <w:szCs w:val="22"/>
              </w:rPr>
              <w:t>stakeholders</w:t>
            </w:r>
            <w:proofErr w:type="spellEnd"/>
            <w:r w:rsidRPr="00DB30AB">
              <w:rPr>
                <w:rFonts w:ascii="Verdana" w:hAnsi="Verdana"/>
                <w:b w:val="0"/>
                <w:sz w:val="22"/>
                <w:szCs w:val="22"/>
              </w:rPr>
              <w:t xml:space="preserve">: análisis de la calidad de datos, enriquecimiento de datos hasta lograr el nivel de corrección requerido en los registros de instituciones de dato, así como las mejoras identificadas para optimizar la gestión de </w:t>
            </w:r>
            <w:proofErr w:type="spellStart"/>
            <w:r w:rsidRPr="00DB30AB">
              <w:rPr>
                <w:rFonts w:ascii="Verdana" w:hAnsi="Verdana"/>
                <w:b w:val="0"/>
                <w:sz w:val="22"/>
                <w:szCs w:val="22"/>
              </w:rPr>
              <w:t>stakeholders</w:t>
            </w:r>
            <w:proofErr w:type="spellEnd"/>
            <w:r w:rsidRPr="00DB30AB">
              <w:rPr>
                <w:rFonts w:ascii="Verdana" w:hAnsi="Verdana"/>
                <w:b w:val="0"/>
                <w:sz w:val="22"/>
                <w:szCs w:val="22"/>
              </w:rPr>
              <w:t>.</w:t>
            </w:r>
          </w:p>
          <w:p w:rsidRPr="00DB30AB" w:rsidR="007E515D" w:rsidP="00FF5D4C" w:rsidRDefault="007E515D" w14:paraId="06505BF7" w14:textId="77777777">
            <w:pPr>
              <w:pStyle w:val="Prrafodelista"/>
              <w:numPr>
                <w:ilvl w:val="0"/>
                <w:numId w:val="33"/>
              </w:numPr>
              <w:jc w:val="both"/>
              <w:rPr>
                <w:rFonts w:ascii="Verdana" w:hAnsi="Verdana"/>
                <w:b w:val="0"/>
                <w:sz w:val="22"/>
                <w:szCs w:val="22"/>
              </w:rPr>
            </w:pPr>
            <w:r w:rsidRPr="00DB30AB">
              <w:rPr>
                <w:rFonts w:ascii="Verdana" w:hAnsi="Verdana"/>
                <w:b w:val="0"/>
                <w:sz w:val="22"/>
                <w:szCs w:val="22"/>
              </w:rPr>
              <w:lastRenderedPageBreak/>
              <w:t xml:space="preserve">Fusión de registros de </w:t>
            </w:r>
            <w:proofErr w:type="spellStart"/>
            <w:r w:rsidRPr="00DB30AB">
              <w:rPr>
                <w:rFonts w:ascii="Verdana" w:hAnsi="Verdana"/>
                <w:b w:val="0"/>
                <w:sz w:val="22"/>
                <w:szCs w:val="22"/>
              </w:rPr>
              <w:t>stakeholders</w:t>
            </w:r>
            <w:proofErr w:type="spellEnd"/>
            <w:r w:rsidRPr="00DB30AB">
              <w:rPr>
                <w:rFonts w:ascii="Verdana" w:hAnsi="Verdana"/>
                <w:b w:val="0"/>
                <w:sz w:val="22"/>
                <w:szCs w:val="22"/>
              </w:rPr>
              <w:t xml:space="preserve">: integración y limpieza de datos asociados a una fusión, por ejemplo, número de registros de </w:t>
            </w:r>
            <w:proofErr w:type="spellStart"/>
            <w:r w:rsidRPr="00DB30AB">
              <w:rPr>
                <w:rFonts w:ascii="Verdana" w:hAnsi="Verdana"/>
                <w:b w:val="0"/>
                <w:sz w:val="22"/>
                <w:szCs w:val="22"/>
              </w:rPr>
              <w:t>stakeholders</w:t>
            </w:r>
            <w:proofErr w:type="spellEnd"/>
            <w:r w:rsidRPr="00DB30AB">
              <w:rPr>
                <w:rFonts w:ascii="Verdana" w:hAnsi="Verdana"/>
                <w:b w:val="0"/>
                <w:sz w:val="22"/>
                <w:szCs w:val="22"/>
              </w:rPr>
              <w:t xml:space="preserve"> coincidentes y número de correcciones en datos.</w:t>
            </w:r>
          </w:p>
          <w:p w:rsidRPr="00DB30AB" w:rsidR="007E515D" w:rsidP="00FF5D4C" w:rsidRDefault="007E515D" w14:paraId="53E4D33E" w14:textId="77777777">
            <w:pPr>
              <w:pStyle w:val="Prrafodelista"/>
              <w:numPr>
                <w:ilvl w:val="0"/>
                <w:numId w:val="33"/>
              </w:numPr>
              <w:jc w:val="both"/>
              <w:rPr>
                <w:rFonts w:ascii="Verdana" w:hAnsi="Verdana"/>
                <w:b w:val="0"/>
                <w:sz w:val="22"/>
                <w:szCs w:val="22"/>
              </w:rPr>
            </w:pPr>
            <w:r w:rsidRPr="00DB30AB">
              <w:rPr>
                <w:rFonts w:ascii="Verdana" w:hAnsi="Verdana"/>
                <w:b w:val="0"/>
                <w:sz w:val="22"/>
                <w:szCs w:val="22"/>
              </w:rPr>
              <w:t>Realizar la trazabilidad y calidad de datos asociados a exigencias normativas.</w:t>
            </w:r>
          </w:p>
          <w:p w:rsidRPr="00DB30AB" w:rsidR="007E515D" w:rsidP="00FF5D4C" w:rsidRDefault="007E515D" w14:paraId="0C88DA6D" w14:textId="77777777">
            <w:pPr>
              <w:pStyle w:val="Prrafodelista"/>
              <w:numPr>
                <w:ilvl w:val="0"/>
                <w:numId w:val="33"/>
              </w:numPr>
              <w:jc w:val="both"/>
              <w:rPr>
                <w:rFonts w:ascii="Verdana" w:hAnsi="Verdana"/>
                <w:b w:val="0"/>
                <w:sz w:val="22"/>
                <w:szCs w:val="22"/>
              </w:rPr>
            </w:pPr>
            <w:r w:rsidRPr="00DB30AB">
              <w:rPr>
                <w:rFonts w:ascii="Verdana" w:hAnsi="Verdana"/>
                <w:b w:val="0"/>
                <w:sz w:val="22"/>
                <w:szCs w:val="22"/>
              </w:rPr>
              <w:t>Casuística de múltiples sectores e instituciones públicas.</w:t>
            </w:r>
          </w:p>
          <w:p w:rsidRPr="00DB30AB" w:rsidR="007E515D" w:rsidP="00FF5D4C" w:rsidRDefault="007E515D" w14:paraId="79304676" w14:textId="77777777">
            <w:pPr>
              <w:pStyle w:val="Prrafodelista"/>
              <w:numPr>
                <w:ilvl w:val="0"/>
                <w:numId w:val="33"/>
              </w:numPr>
              <w:jc w:val="both"/>
              <w:rPr>
                <w:rFonts w:ascii="Verdana" w:hAnsi="Verdana"/>
                <w:b w:val="0"/>
                <w:sz w:val="22"/>
                <w:szCs w:val="22"/>
              </w:rPr>
            </w:pPr>
            <w:r w:rsidRPr="00DB30AB">
              <w:rPr>
                <w:rFonts w:ascii="Verdana" w:hAnsi="Verdana"/>
                <w:b w:val="0"/>
                <w:sz w:val="22"/>
                <w:szCs w:val="22"/>
              </w:rPr>
              <w:t>Realizar el tratamiento de datos para reducción del costo operacional en los cálculos de provisiones y reporte de información.</w:t>
            </w:r>
          </w:p>
          <w:p w:rsidRPr="00DB30AB" w:rsidR="007E515D" w:rsidP="00FF5D4C" w:rsidRDefault="007E515D" w14:paraId="4C0C05EB" w14:textId="77777777">
            <w:pPr>
              <w:pStyle w:val="Prrafodelista"/>
              <w:numPr>
                <w:ilvl w:val="0"/>
                <w:numId w:val="33"/>
              </w:numPr>
              <w:jc w:val="both"/>
              <w:rPr>
                <w:rFonts w:ascii="Verdana" w:hAnsi="Verdana"/>
                <w:b w:val="0"/>
                <w:sz w:val="22"/>
                <w:szCs w:val="22"/>
              </w:rPr>
            </w:pPr>
            <w:r w:rsidRPr="00DB30AB">
              <w:rPr>
                <w:rFonts w:ascii="Verdana" w:hAnsi="Verdana"/>
                <w:b w:val="0"/>
                <w:sz w:val="22"/>
                <w:szCs w:val="22"/>
              </w:rPr>
              <w:t>Se deben establecer procesos de estandarización y definición de datos</w:t>
            </w:r>
            <w:r w:rsidRPr="00DB30AB">
              <w:rPr>
                <w:rFonts w:ascii="Verdana" w:hAnsi="Verdana"/>
                <w:sz w:val="22"/>
                <w:szCs w:val="22"/>
              </w:rPr>
              <w:t xml:space="preserve"> </w:t>
            </w:r>
            <w:r w:rsidRPr="00DB30AB">
              <w:rPr>
                <w:rFonts w:ascii="Verdana" w:hAnsi="Verdana"/>
                <w:b w:val="0"/>
                <w:sz w:val="22"/>
                <w:szCs w:val="22"/>
              </w:rPr>
              <w:t>masivos con definición, medición y mejora continua de los indicadores de calidad del dato.</w:t>
            </w:r>
          </w:p>
          <w:p w:rsidRPr="00DB30AB" w:rsidR="007E515D" w:rsidP="00FF5D4C" w:rsidRDefault="007E515D" w14:paraId="044BD554" w14:textId="77777777">
            <w:pPr>
              <w:jc w:val="both"/>
              <w:rPr>
                <w:rFonts w:ascii="Verdana" w:hAnsi="Verdana"/>
                <w:sz w:val="22"/>
                <w:szCs w:val="22"/>
              </w:rPr>
            </w:pPr>
          </w:p>
          <w:p w:rsidRPr="00DB30AB" w:rsidR="007E515D" w:rsidP="00FF5D4C" w:rsidRDefault="007E515D" w14:paraId="6C439988" w14:textId="77777777">
            <w:pPr>
              <w:jc w:val="both"/>
              <w:rPr>
                <w:rFonts w:ascii="Verdana" w:hAnsi="Verdana"/>
                <w:b w:val="0"/>
                <w:sz w:val="22"/>
                <w:szCs w:val="22"/>
              </w:rPr>
            </w:pPr>
            <w:r w:rsidRPr="00DB30AB">
              <w:rPr>
                <w:rFonts w:ascii="Verdana" w:hAnsi="Verdana"/>
                <w:b w:val="0"/>
                <w:sz w:val="22"/>
                <w:szCs w:val="22"/>
              </w:rPr>
              <w:t>Como no todos los campos son susceptibles de ser auditados y gestionados por temas de calidad, hay que poner foco en los Campos Críticos de Calidad (CCC), campos cuya calidad influye en la eficiencia de algún proceso de negocio. La identificación y ponderación en función de su impacto en los procesos, ayuda a priorizar las medidas de gestión.</w:t>
            </w:r>
          </w:p>
          <w:p w:rsidRPr="00DB30AB" w:rsidR="007E515D" w:rsidP="00FF5D4C" w:rsidRDefault="007E515D" w14:paraId="7865E213" w14:textId="77777777">
            <w:pPr>
              <w:jc w:val="both"/>
              <w:rPr>
                <w:rFonts w:ascii="Verdana" w:hAnsi="Verdana"/>
                <w:b w:val="0"/>
                <w:sz w:val="22"/>
                <w:szCs w:val="22"/>
              </w:rPr>
            </w:pPr>
          </w:p>
          <w:p w:rsidRPr="00DB30AB" w:rsidR="007E515D" w:rsidP="00FF5D4C" w:rsidRDefault="007E515D" w14:paraId="779EF3DA" w14:textId="77777777">
            <w:pPr>
              <w:jc w:val="both"/>
              <w:rPr>
                <w:rFonts w:ascii="Verdana" w:hAnsi="Verdana"/>
                <w:b w:val="0"/>
                <w:sz w:val="22"/>
                <w:szCs w:val="22"/>
              </w:rPr>
            </w:pPr>
            <w:r w:rsidRPr="00DB30AB">
              <w:rPr>
                <w:rFonts w:ascii="Verdana" w:hAnsi="Verdana"/>
                <w:b w:val="0"/>
                <w:sz w:val="22"/>
                <w:szCs w:val="22"/>
              </w:rPr>
              <w:t>Estos CCC deben:</w:t>
            </w:r>
          </w:p>
          <w:p w:rsidRPr="00DB30AB" w:rsidR="007E515D" w:rsidP="00FF5D4C" w:rsidRDefault="007E515D" w14:paraId="27FDE344" w14:textId="77777777">
            <w:pPr>
              <w:jc w:val="both"/>
              <w:rPr>
                <w:rFonts w:ascii="Verdana" w:hAnsi="Verdana"/>
                <w:b w:val="0"/>
                <w:sz w:val="22"/>
                <w:szCs w:val="22"/>
              </w:rPr>
            </w:pPr>
          </w:p>
          <w:p w:rsidRPr="00DB30AB" w:rsidR="007E515D" w:rsidP="00FF5D4C" w:rsidRDefault="007E515D" w14:paraId="52045EED" w14:textId="77777777">
            <w:pPr>
              <w:pStyle w:val="Prrafodelista"/>
              <w:numPr>
                <w:ilvl w:val="0"/>
                <w:numId w:val="34"/>
              </w:numPr>
              <w:jc w:val="both"/>
              <w:rPr>
                <w:rFonts w:ascii="Verdana" w:hAnsi="Verdana"/>
                <w:b w:val="0"/>
                <w:sz w:val="22"/>
                <w:szCs w:val="22"/>
              </w:rPr>
            </w:pPr>
            <w:r w:rsidRPr="00DB30AB">
              <w:rPr>
                <w:rFonts w:ascii="Verdana" w:hAnsi="Verdana"/>
                <w:b w:val="0"/>
                <w:sz w:val="22"/>
                <w:szCs w:val="22"/>
              </w:rPr>
              <w:t>Ser siempre fáciles de capturar.</w:t>
            </w:r>
          </w:p>
          <w:p w:rsidRPr="00DB30AB" w:rsidR="007E515D" w:rsidP="00FF5D4C" w:rsidRDefault="007E515D" w14:paraId="0CBA7EEC" w14:textId="77777777">
            <w:pPr>
              <w:pStyle w:val="Prrafodelista"/>
              <w:numPr>
                <w:ilvl w:val="0"/>
                <w:numId w:val="34"/>
              </w:numPr>
              <w:jc w:val="both"/>
              <w:rPr>
                <w:rFonts w:ascii="Verdana" w:hAnsi="Verdana"/>
                <w:b w:val="0"/>
                <w:sz w:val="22"/>
                <w:szCs w:val="22"/>
              </w:rPr>
            </w:pPr>
            <w:r w:rsidRPr="00DB30AB">
              <w:rPr>
                <w:rFonts w:ascii="Verdana" w:hAnsi="Verdana"/>
                <w:b w:val="0"/>
                <w:sz w:val="22"/>
                <w:szCs w:val="22"/>
              </w:rPr>
              <w:t>Enunciarse con objetividad y de la forma más sencilla posible.</w:t>
            </w:r>
          </w:p>
          <w:p w:rsidRPr="00DB30AB" w:rsidR="007E515D" w:rsidP="00FF5D4C" w:rsidRDefault="007E515D" w14:paraId="69A3C886" w14:textId="77777777">
            <w:pPr>
              <w:pStyle w:val="Prrafodelista"/>
              <w:numPr>
                <w:ilvl w:val="0"/>
                <w:numId w:val="34"/>
              </w:numPr>
              <w:jc w:val="both"/>
              <w:rPr>
                <w:rFonts w:ascii="Verdana" w:hAnsi="Verdana"/>
                <w:b w:val="0"/>
                <w:sz w:val="22"/>
                <w:szCs w:val="22"/>
              </w:rPr>
            </w:pPr>
            <w:r w:rsidRPr="00DB30AB">
              <w:rPr>
                <w:rFonts w:ascii="Verdana" w:hAnsi="Verdana"/>
                <w:b w:val="0"/>
                <w:sz w:val="22"/>
                <w:szCs w:val="22"/>
              </w:rPr>
              <w:t>Resultar relevantes para la toma de decisiones.</w:t>
            </w:r>
          </w:p>
          <w:p w:rsidRPr="00DB30AB" w:rsidR="007E515D" w:rsidP="00FF5D4C" w:rsidRDefault="007E515D" w14:paraId="4B509DA3" w14:textId="77777777">
            <w:pPr>
              <w:pStyle w:val="Prrafodelista"/>
              <w:numPr>
                <w:ilvl w:val="0"/>
                <w:numId w:val="34"/>
              </w:numPr>
              <w:jc w:val="both"/>
              <w:rPr>
                <w:rFonts w:ascii="Verdana" w:hAnsi="Verdana"/>
                <w:b w:val="0"/>
                <w:sz w:val="22"/>
                <w:szCs w:val="22"/>
              </w:rPr>
            </w:pPr>
            <w:r w:rsidRPr="00DB30AB">
              <w:rPr>
                <w:rFonts w:ascii="Verdana" w:hAnsi="Verdana"/>
                <w:b w:val="0"/>
                <w:sz w:val="22"/>
                <w:szCs w:val="22"/>
              </w:rPr>
              <w:t>Abarcar un amplio número de posibilidades, para medir y mejorar.</w:t>
            </w:r>
          </w:p>
          <w:p w:rsidRPr="00DB30AB" w:rsidR="007E515D" w:rsidP="00FF5D4C" w:rsidRDefault="007E515D" w14:paraId="6EBC51B3" w14:textId="77777777">
            <w:pPr>
              <w:pStyle w:val="Prrafodelista"/>
              <w:numPr>
                <w:ilvl w:val="0"/>
                <w:numId w:val="34"/>
              </w:numPr>
              <w:jc w:val="both"/>
              <w:rPr>
                <w:rFonts w:ascii="Verdana" w:hAnsi="Verdana"/>
                <w:b w:val="0"/>
                <w:sz w:val="22"/>
                <w:szCs w:val="22"/>
              </w:rPr>
            </w:pPr>
            <w:r w:rsidRPr="00DB30AB">
              <w:rPr>
                <w:rFonts w:ascii="Verdana" w:hAnsi="Verdana"/>
                <w:b w:val="0"/>
                <w:sz w:val="22"/>
                <w:szCs w:val="22"/>
              </w:rPr>
              <w:t>Construirse en un cuadro de mando que permita realizar un monitoreo del indicador de forma sencilla y automatizada.</w:t>
            </w:r>
          </w:p>
          <w:p w:rsidRPr="00DB30AB" w:rsidR="007E515D" w:rsidP="00FF5D4C" w:rsidRDefault="007E515D" w14:paraId="499737EA" w14:textId="77777777">
            <w:pPr>
              <w:pStyle w:val="Prrafodelista"/>
              <w:numPr>
                <w:ilvl w:val="0"/>
                <w:numId w:val="34"/>
              </w:numPr>
              <w:jc w:val="both"/>
              <w:rPr>
                <w:rFonts w:ascii="Verdana" w:hAnsi="Verdana"/>
                <w:b w:val="0"/>
                <w:sz w:val="22"/>
                <w:szCs w:val="22"/>
              </w:rPr>
            </w:pPr>
            <w:r w:rsidRPr="00DB30AB">
              <w:rPr>
                <w:rFonts w:ascii="Verdana" w:hAnsi="Verdana"/>
                <w:b w:val="0"/>
                <w:sz w:val="22"/>
                <w:szCs w:val="22"/>
              </w:rPr>
              <w:t>Ser definidos para que todos los usuarios entiendan y midan lo mismo; en los términos usados en el indicador.</w:t>
            </w:r>
          </w:p>
          <w:p w:rsidRPr="00DB30AB" w:rsidR="007E515D" w:rsidP="00FF5D4C" w:rsidRDefault="007E515D" w14:paraId="4948D776" w14:textId="77777777">
            <w:pPr>
              <w:jc w:val="both"/>
              <w:rPr>
                <w:rFonts w:ascii="Verdana" w:hAnsi="Verdana"/>
                <w:b w:val="0"/>
                <w:sz w:val="22"/>
                <w:szCs w:val="22"/>
              </w:rPr>
            </w:pPr>
          </w:p>
          <w:p w:rsidRPr="00DB30AB" w:rsidR="007E515D" w:rsidP="00FF5D4C" w:rsidRDefault="007E515D" w14:paraId="0A7EA057" w14:textId="77777777">
            <w:pPr>
              <w:jc w:val="both"/>
              <w:rPr>
                <w:rFonts w:ascii="Verdana" w:hAnsi="Verdana"/>
                <w:b w:val="0"/>
                <w:sz w:val="22"/>
                <w:szCs w:val="22"/>
              </w:rPr>
            </w:pPr>
            <w:r w:rsidRPr="00DB30AB">
              <w:rPr>
                <w:rFonts w:ascii="Verdana" w:hAnsi="Verdana"/>
                <w:b w:val="0"/>
                <w:sz w:val="22"/>
                <w:szCs w:val="22"/>
              </w:rPr>
              <w:t>Estos CCC no deben implicar un elevado grado de dificultad en su interpretación. En la siguiente Imagen, los indicadores de calidad se pueden enfocar en seis tipos:</w:t>
            </w:r>
          </w:p>
          <w:p w:rsidRPr="00DB30AB" w:rsidR="007E515D" w:rsidP="00FF5D4C" w:rsidRDefault="007E515D" w14:paraId="36D9CE3F" w14:textId="77777777">
            <w:pPr>
              <w:jc w:val="both"/>
              <w:rPr>
                <w:rFonts w:ascii="Verdana" w:hAnsi="Verdana"/>
                <w:b w:val="0"/>
                <w:sz w:val="22"/>
                <w:szCs w:val="22"/>
              </w:rPr>
            </w:pPr>
          </w:p>
          <w:p w:rsidRPr="00DB30AB" w:rsidR="002211D1" w:rsidP="00FF5D4C" w:rsidRDefault="002211D1" w14:paraId="5CCA19E8" w14:textId="77777777">
            <w:pPr>
              <w:pStyle w:val="Descripcin"/>
              <w:keepNext/>
              <w:jc w:val="center"/>
              <w:rPr>
                <w:rFonts w:ascii="Verdana" w:hAnsi="Verdana"/>
                <w:b/>
              </w:rPr>
            </w:pPr>
            <w:r w:rsidRPr="00DB30AB">
              <w:rPr>
                <w:rFonts w:ascii="Verdana" w:hAnsi="Verdana"/>
                <w:b/>
              </w:rPr>
              <w:lastRenderedPageBreak/>
              <w:t xml:space="preserve">Ilustración </w:t>
            </w:r>
            <w:r w:rsidRPr="00DB30AB">
              <w:rPr>
                <w:rFonts w:ascii="Verdana" w:hAnsi="Verdana"/>
              </w:rPr>
              <w:fldChar w:fldCharType="begin"/>
            </w:r>
            <w:r w:rsidRPr="00DB30AB">
              <w:rPr>
                <w:rFonts w:ascii="Verdana" w:hAnsi="Verdana"/>
                <w:b/>
              </w:rPr>
              <w:instrText xml:space="preserve"> SEQ Ilustración \* ARABIC </w:instrText>
            </w:r>
            <w:r w:rsidRPr="00DB30AB">
              <w:rPr>
                <w:rFonts w:ascii="Verdana" w:hAnsi="Verdana"/>
              </w:rPr>
              <w:fldChar w:fldCharType="separate"/>
            </w:r>
            <w:r w:rsidRPr="00DB30AB" w:rsidR="00150048">
              <w:rPr>
                <w:rFonts w:ascii="Verdana" w:hAnsi="Verdana"/>
                <w:b/>
                <w:noProof/>
              </w:rPr>
              <w:t>2</w:t>
            </w:r>
            <w:r w:rsidRPr="00DB30AB">
              <w:rPr>
                <w:rFonts w:ascii="Verdana" w:hAnsi="Verdana"/>
              </w:rPr>
              <w:fldChar w:fldCharType="end"/>
            </w:r>
            <w:r w:rsidRPr="00DB30AB">
              <w:rPr>
                <w:rFonts w:ascii="Verdana" w:hAnsi="Verdana"/>
                <w:b/>
              </w:rPr>
              <w:t>. Tipos de indicadores de calidad del dato.</w:t>
            </w:r>
          </w:p>
          <w:p w:rsidRPr="00DB30AB" w:rsidR="007E515D" w:rsidP="00FF5D4C" w:rsidRDefault="002211D1" w14:paraId="5050BD03" w14:textId="77777777">
            <w:pPr>
              <w:jc w:val="center"/>
              <w:rPr>
                <w:rFonts w:ascii="Verdana" w:hAnsi="Verdana"/>
                <w:b w:val="0"/>
                <w:sz w:val="22"/>
                <w:szCs w:val="22"/>
              </w:rPr>
            </w:pPr>
            <w:r w:rsidRPr="00DB30AB">
              <w:rPr>
                <w:rFonts w:ascii="Verdana" w:hAnsi="Verdana"/>
                <w:noProof/>
                <w:sz w:val="22"/>
                <w:szCs w:val="22"/>
                <w:lang w:val="es-CO" w:eastAsia="es-CO"/>
              </w:rPr>
              <w:drawing>
                <wp:inline distT="0" distB="0" distL="0" distR="0" wp14:anchorId="31DE3E70" wp14:editId="360E23E2">
                  <wp:extent cx="4468483" cy="1932879"/>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roject (4).jpg"/>
                          <pic:cNvPicPr/>
                        </pic:nvPicPr>
                        <pic:blipFill rotWithShape="1">
                          <a:blip r:embed="rId13">
                            <a:extLst>
                              <a:ext uri="{28A0092B-C50C-407E-A947-70E740481C1C}">
                                <a14:useLocalDpi xmlns:a14="http://schemas.microsoft.com/office/drawing/2010/main" val="0"/>
                              </a:ext>
                            </a:extLst>
                          </a:blip>
                          <a:srcRect l="4711" t="19014" r="3212" b="60380"/>
                          <a:stretch/>
                        </pic:blipFill>
                        <pic:spPr bwMode="auto">
                          <a:xfrm>
                            <a:off x="0" y="0"/>
                            <a:ext cx="4480350" cy="1938012"/>
                          </a:xfrm>
                          <a:prstGeom prst="rect">
                            <a:avLst/>
                          </a:prstGeom>
                          <a:ln>
                            <a:noFill/>
                          </a:ln>
                          <a:extLst>
                            <a:ext uri="{53640926-AAD7-44D8-BBD7-CCE9431645EC}">
                              <a14:shadowObscured xmlns:a14="http://schemas.microsoft.com/office/drawing/2010/main"/>
                            </a:ext>
                          </a:extLst>
                        </pic:spPr>
                      </pic:pic>
                    </a:graphicData>
                  </a:graphic>
                </wp:inline>
              </w:drawing>
            </w:r>
          </w:p>
          <w:p w:rsidRPr="00DB30AB" w:rsidR="007E515D" w:rsidP="00FF5D4C" w:rsidRDefault="002211D1" w14:paraId="446FECDD" w14:textId="77777777">
            <w:pPr>
              <w:jc w:val="center"/>
              <w:rPr>
                <w:rFonts w:ascii="Verdana" w:hAnsi="Verdana"/>
                <w:b w:val="0"/>
                <w:sz w:val="22"/>
                <w:szCs w:val="22"/>
              </w:rPr>
            </w:pPr>
            <w:r w:rsidRPr="00DB30AB">
              <w:rPr>
                <w:rFonts w:ascii="Verdana" w:hAnsi="Verdana"/>
                <w:noProof/>
                <w:sz w:val="22"/>
                <w:szCs w:val="22"/>
                <w:lang w:val="es-CO" w:eastAsia="es-CO"/>
              </w:rPr>
              <w:drawing>
                <wp:inline distT="0" distB="0" distL="0" distR="0" wp14:anchorId="57835CBB" wp14:editId="658964A6">
                  <wp:extent cx="4485736" cy="1987756"/>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roject (4).jpg"/>
                          <pic:cNvPicPr/>
                        </pic:nvPicPr>
                        <pic:blipFill rotWithShape="1">
                          <a:blip r:embed="rId13">
                            <a:extLst>
                              <a:ext uri="{28A0092B-C50C-407E-A947-70E740481C1C}">
                                <a14:useLocalDpi xmlns:a14="http://schemas.microsoft.com/office/drawing/2010/main" val="0"/>
                              </a:ext>
                            </a:extLst>
                          </a:blip>
                          <a:srcRect l="4487" t="73072" r="5342" b="6256"/>
                          <a:stretch/>
                        </pic:blipFill>
                        <pic:spPr bwMode="auto">
                          <a:xfrm>
                            <a:off x="0" y="0"/>
                            <a:ext cx="4493962" cy="1991401"/>
                          </a:xfrm>
                          <a:prstGeom prst="rect">
                            <a:avLst/>
                          </a:prstGeom>
                          <a:ln>
                            <a:noFill/>
                          </a:ln>
                          <a:extLst>
                            <a:ext uri="{53640926-AAD7-44D8-BBD7-CCE9431645EC}">
                              <a14:shadowObscured xmlns:a14="http://schemas.microsoft.com/office/drawing/2010/main"/>
                            </a:ext>
                          </a:extLst>
                        </pic:spPr>
                      </pic:pic>
                    </a:graphicData>
                  </a:graphic>
                </wp:inline>
              </w:drawing>
            </w:r>
          </w:p>
          <w:p w:rsidRPr="00DB30AB" w:rsidR="002211D1" w:rsidP="00FF5D4C" w:rsidRDefault="002211D1" w14:paraId="14DEACC9" w14:textId="77777777">
            <w:pPr>
              <w:jc w:val="center"/>
              <w:rPr>
                <w:rFonts w:ascii="Verdana" w:hAnsi="Verdana"/>
                <w:b w:val="0"/>
                <w:sz w:val="22"/>
                <w:szCs w:val="22"/>
              </w:rPr>
            </w:pPr>
            <w:r w:rsidRPr="00DB30AB">
              <w:rPr>
                <w:rFonts w:ascii="Verdana" w:hAnsi="Verdana"/>
                <w:sz w:val="16"/>
                <w:szCs w:val="16"/>
              </w:rPr>
              <w:t xml:space="preserve">Fuente: </w:t>
            </w:r>
            <w:r w:rsidRPr="00DB30AB">
              <w:rPr>
                <w:rFonts w:ascii="Verdana" w:hAnsi="Verdana"/>
                <w:b w:val="0"/>
                <w:sz w:val="16"/>
                <w:szCs w:val="16"/>
              </w:rPr>
              <w:t>G.INF.02 Guía técnica de Información - Administración del dato maestro, Ministerio de TIC, Octubre 2019, Versión 1.1.</w:t>
            </w:r>
          </w:p>
          <w:p w:rsidRPr="00DB30AB" w:rsidR="007E515D" w:rsidP="00FF5D4C" w:rsidRDefault="007E515D" w14:paraId="3D974DF9" w14:textId="77777777">
            <w:pPr>
              <w:jc w:val="both"/>
              <w:rPr>
                <w:rFonts w:ascii="Verdana" w:hAnsi="Verdana"/>
                <w:b w:val="0"/>
                <w:sz w:val="22"/>
                <w:szCs w:val="22"/>
              </w:rPr>
            </w:pPr>
          </w:p>
          <w:p w:rsidRPr="00DB30AB" w:rsidR="007E515D" w:rsidP="00FF5D4C" w:rsidRDefault="007E515D" w14:paraId="709710B6" w14:textId="77777777">
            <w:pPr>
              <w:jc w:val="both"/>
              <w:rPr>
                <w:rFonts w:ascii="Verdana" w:hAnsi="Verdana"/>
                <w:b w:val="0"/>
                <w:sz w:val="22"/>
                <w:szCs w:val="22"/>
              </w:rPr>
            </w:pPr>
            <w:r w:rsidRPr="00DB30AB">
              <w:rPr>
                <w:rFonts w:ascii="Verdana" w:hAnsi="Verdana"/>
                <w:b w:val="0"/>
                <w:sz w:val="22"/>
                <w:szCs w:val="22"/>
              </w:rPr>
              <w:t>Particularmente, la exactitud del dato puede medirse en función de varios criterios:</w:t>
            </w:r>
          </w:p>
          <w:p w:rsidRPr="00DB30AB" w:rsidR="007E515D" w:rsidP="00FF5D4C" w:rsidRDefault="007E515D" w14:paraId="6E690C5A" w14:textId="77777777">
            <w:pPr>
              <w:pStyle w:val="Prrafodelista"/>
              <w:numPr>
                <w:ilvl w:val="0"/>
                <w:numId w:val="35"/>
              </w:numPr>
              <w:jc w:val="both"/>
              <w:rPr>
                <w:rFonts w:ascii="Verdana" w:hAnsi="Verdana"/>
                <w:b w:val="0"/>
                <w:sz w:val="22"/>
                <w:szCs w:val="22"/>
              </w:rPr>
            </w:pPr>
            <w:r w:rsidRPr="00DB30AB">
              <w:rPr>
                <w:rFonts w:ascii="Verdana" w:hAnsi="Verdana"/>
                <w:b w:val="0"/>
                <w:sz w:val="22"/>
                <w:szCs w:val="22"/>
              </w:rPr>
              <w:t>Estandarización (principalmente nombres y direcciones)</w:t>
            </w:r>
          </w:p>
          <w:p w:rsidRPr="00DB30AB" w:rsidR="007E515D" w:rsidP="00FF5D4C" w:rsidRDefault="007E515D" w14:paraId="4F0BCACF" w14:textId="77777777">
            <w:pPr>
              <w:pStyle w:val="Prrafodelista"/>
              <w:numPr>
                <w:ilvl w:val="0"/>
                <w:numId w:val="35"/>
              </w:numPr>
              <w:jc w:val="both"/>
              <w:rPr>
                <w:rFonts w:ascii="Verdana" w:hAnsi="Verdana"/>
                <w:b w:val="0"/>
                <w:sz w:val="22"/>
                <w:szCs w:val="22"/>
              </w:rPr>
            </w:pPr>
            <w:r w:rsidRPr="00DB30AB">
              <w:rPr>
                <w:rFonts w:ascii="Verdana" w:hAnsi="Verdana"/>
                <w:b w:val="0"/>
                <w:sz w:val="22"/>
                <w:szCs w:val="22"/>
              </w:rPr>
              <w:t>De duplicación (duplicidad de registros)</w:t>
            </w:r>
          </w:p>
          <w:p w:rsidRPr="00DB30AB" w:rsidR="007E515D" w:rsidP="00FF5D4C" w:rsidRDefault="007E515D" w14:paraId="1270599E" w14:textId="77777777">
            <w:pPr>
              <w:pStyle w:val="Prrafodelista"/>
              <w:numPr>
                <w:ilvl w:val="0"/>
                <w:numId w:val="35"/>
              </w:numPr>
              <w:jc w:val="both"/>
              <w:rPr>
                <w:rFonts w:ascii="Verdana" w:hAnsi="Verdana"/>
                <w:b w:val="0"/>
                <w:sz w:val="22"/>
                <w:szCs w:val="22"/>
              </w:rPr>
            </w:pPr>
            <w:r w:rsidRPr="00DB30AB">
              <w:rPr>
                <w:rFonts w:ascii="Verdana" w:hAnsi="Verdana"/>
                <w:b w:val="0"/>
                <w:sz w:val="22"/>
                <w:szCs w:val="22"/>
              </w:rPr>
              <w:t>Datos no informados (nulos, en blanco), o que contienen información</w:t>
            </w:r>
          </w:p>
          <w:p w:rsidRPr="00DB30AB" w:rsidR="007E515D" w:rsidP="00FF5D4C" w:rsidRDefault="007E515D" w14:paraId="7B2AC3E2" w14:textId="77777777">
            <w:pPr>
              <w:pStyle w:val="Prrafodelista"/>
              <w:numPr>
                <w:ilvl w:val="0"/>
                <w:numId w:val="35"/>
              </w:numPr>
              <w:jc w:val="both"/>
              <w:rPr>
                <w:rFonts w:ascii="Verdana" w:hAnsi="Verdana"/>
                <w:b w:val="0"/>
                <w:sz w:val="22"/>
                <w:szCs w:val="22"/>
              </w:rPr>
            </w:pPr>
            <w:r w:rsidRPr="00DB30AB">
              <w:rPr>
                <w:rFonts w:ascii="Verdana" w:hAnsi="Verdana"/>
                <w:b w:val="0"/>
                <w:sz w:val="22"/>
                <w:szCs w:val="22"/>
              </w:rPr>
              <w:t>Datos incorrectos (reglas de validación para números de identificación, teléfonos, etc.)</w:t>
            </w:r>
          </w:p>
          <w:p w:rsidRPr="00DB30AB" w:rsidR="007E515D" w:rsidP="00FF5D4C" w:rsidRDefault="007E515D" w14:paraId="32A9ABDD" w14:textId="77777777">
            <w:pPr>
              <w:pStyle w:val="Prrafodelista"/>
              <w:numPr>
                <w:ilvl w:val="0"/>
                <w:numId w:val="35"/>
              </w:numPr>
              <w:jc w:val="both"/>
              <w:rPr>
                <w:rFonts w:ascii="Verdana" w:hAnsi="Verdana"/>
                <w:sz w:val="22"/>
                <w:szCs w:val="22"/>
              </w:rPr>
            </w:pPr>
            <w:r w:rsidRPr="00DB30AB">
              <w:rPr>
                <w:rFonts w:ascii="Verdana" w:hAnsi="Verdana"/>
                <w:b w:val="0"/>
                <w:sz w:val="22"/>
                <w:szCs w:val="22"/>
              </w:rPr>
              <w:t>Datos inconsistentes (contratos activos con fechas de vigor pasada)</w:t>
            </w:r>
          </w:p>
          <w:p w:rsidRPr="00DB30AB" w:rsidR="007E515D" w:rsidP="00FF5D4C" w:rsidRDefault="007E515D" w14:paraId="32331361" w14:textId="77777777">
            <w:pPr>
              <w:jc w:val="both"/>
              <w:rPr>
                <w:rFonts w:ascii="Verdana" w:hAnsi="Verdana"/>
                <w:sz w:val="22"/>
                <w:szCs w:val="22"/>
              </w:rPr>
            </w:pPr>
          </w:p>
          <w:p w:rsidRPr="00DB30AB" w:rsidR="007E515D" w:rsidP="00FF5D4C" w:rsidRDefault="007E515D" w14:paraId="6C7B3EC3" w14:textId="77777777">
            <w:pPr>
              <w:jc w:val="both"/>
              <w:rPr>
                <w:rFonts w:ascii="Verdana" w:hAnsi="Verdana"/>
                <w:b w:val="0"/>
                <w:sz w:val="22"/>
                <w:szCs w:val="22"/>
              </w:rPr>
            </w:pPr>
            <w:r w:rsidRPr="00DB30AB">
              <w:rPr>
                <w:rFonts w:ascii="Verdana" w:hAnsi="Verdana"/>
                <w:b w:val="0"/>
                <w:sz w:val="22"/>
                <w:szCs w:val="22"/>
              </w:rPr>
              <w:t>Es indispensable tener en cuenta distintos elementos a analizar, dentro del enfoque del aseguramiento de la calidad de los datos, éstos son:</w:t>
            </w:r>
          </w:p>
          <w:p w:rsidRPr="00DB30AB" w:rsidR="007E515D" w:rsidP="00FF5D4C" w:rsidRDefault="007E515D" w14:paraId="4F23A677" w14:textId="77777777">
            <w:pPr>
              <w:pStyle w:val="Prrafodelista"/>
              <w:numPr>
                <w:ilvl w:val="0"/>
                <w:numId w:val="36"/>
              </w:numPr>
              <w:jc w:val="both"/>
              <w:rPr>
                <w:rFonts w:ascii="Verdana" w:hAnsi="Verdana"/>
                <w:b w:val="0"/>
                <w:sz w:val="22"/>
                <w:szCs w:val="22"/>
              </w:rPr>
            </w:pPr>
            <w:r w:rsidRPr="00DB30AB">
              <w:rPr>
                <w:rFonts w:ascii="Verdana" w:hAnsi="Verdana"/>
                <w:b w:val="0"/>
                <w:sz w:val="22"/>
                <w:szCs w:val="22"/>
              </w:rPr>
              <w:t>Reporte de Calidad de Base de Datos (DBQR): foco en los modelos de datos y la gestión de bases de datos.</w:t>
            </w:r>
          </w:p>
          <w:p w:rsidRPr="00DB30AB" w:rsidR="007E515D" w:rsidP="00FF5D4C" w:rsidRDefault="007E515D" w14:paraId="25B6052A" w14:textId="77777777">
            <w:pPr>
              <w:pStyle w:val="Prrafodelista"/>
              <w:numPr>
                <w:ilvl w:val="0"/>
                <w:numId w:val="36"/>
              </w:numPr>
              <w:jc w:val="both"/>
              <w:rPr>
                <w:rFonts w:ascii="Verdana" w:hAnsi="Verdana"/>
                <w:b w:val="0"/>
                <w:sz w:val="22"/>
                <w:szCs w:val="22"/>
              </w:rPr>
            </w:pPr>
            <w:r w:rsidRPr="00DB30AB">
              <w:rPr>
                <w:rFonts w:ascii="Verdana" w:hAnsi="Verdana"/>
                <w:b w:val="0"/>
                <w:sz w:val="22"/>
                <w:szCs w:val="22"/>
              </w:rPr>
              <w:t>Reporte de Calidad de Datos (DQR): foco en la información de los repositorios a analizar, así como de los orígenes de información.</w:t>
            </w:r>
          </w:p>
          <w:p w:rsidRPr="00DB30AB" w:rsidR="007E515D" w:rsidP="00FF5D4C" w:rsidRDefault="007E515D" w14:paraId="52F0DF3E" w14:textId="77777777">
            <w:pPr>
              <w:pStyle w:val="Prrafodelista"/>
              <w:numPr>
                <w:ilvl w:val="0"/>
                <w:numId w:val="36"/>
              </w:numPr>
              <w:jc w:val="both"/>
              <w:rPr>
                <w:rFonts w:ascii="Verdana" w:hAnsi="Verdana"/>
                <w:b w:val="0"/>
                <w:sz w:val="22"/>
                <w:szCs w:val="22"/>
              </w:rPr>
            </w:pPr>
            <w:r w:rsidRPr="00DB30AB">
              <w:rPr>
                <w:rFonts w:ascii="Verdana" w:hAnsi="Verdana"/>
                <w:b w:val="0"/>
                <w:sz w:val="22"/>
                <w:szCs w:val="22"/>
              </w:rPr>
              <w:t>Reporte de Calidad de Procesos (PQR): foco en los procesos que cargan y/o transforman la información en los repositorios.</w:t>
            </w:r>
          </w:p>
          <w:p w:rsidRPr="00DB30AB" w:rsidR="007E515D" w:rsidP="00FF5D4C" w:rsidRDefault="007E515D" w14:paraId="7DB13632" w14:textId="77777777">
            <w:pPr>
              <w:pStyle w:val="Prrafodelista"/>
              <w:numPr>
                <w:ilvl w:val="0"/>
                <w:numId w:val="36"/>
              </w:numPr>
              <w:jc w:val="both"/>
              <w:rPr>
                <w:rFonts w:ascii="Verdana" w:hAnsi="Verdana"/>
                <w:b w:val="0"/>
                <w:sz w:val="22"/>
                <w:szCs w:val="22"/>
              </w:rPr>
            </w:pPr>
            <w:r w:rsidRPr="00DB30AB">
              <w:rPr>
                <w:rFonts w:ascii="Verdana" w:hAnsi="Verdana"/>
                <w:b w:val="0"/>
                <w:sz w:val="22"/>
                <w:szCs w:val="22"/>
              </w:rPr>
              <w:lastRenderedPageBreak/>
              <w:t>Reporte de Calidad de Arquitectura (AQR): foco en el Marco sobre el que están creados los repositorios.</w:t>
            </w:r>
          </w:p>
          <w:p w:rsidRPr="00DB30AB" w:rsidR="007E515D" w:rsidP="00FF5D4C" w:rsidRDefault="007E515D" w14:paraId="127912DB" w14:textId="77777777">
            <w:pPr>
              <w:pStyle w:val="Prrafodelista"/>
              <w:numPr>
                <w:ilvl w:val="0"/>
                <w:numId w:val="36"/>
              </w:numPr>
              <w:jc w:val="both"/>
              <w:rPr>
                <w:rFonts w:ascii="Verdana" w:hAnsi="Verdana"/>
                <w:b w:val="0"/>
                <w:sz w:val="22"/>
                <w:szCs w:val="22"/>
              </w:rPr>
            </w:pPr>
            <w:r w:rsidRPr="00DB30AB">
              <w:rPr>
                <w:rFonts w:ascii="Verdana" w:hAnsi="Verdana"/>
                <w:b w:val="0"/>
                <w:sz w:val="22"/>
                <w:szCs w:val="22"/>
              </w:rPr>
              <w:t>Reporte de Calidad de Gobernanza de Datos (DGQR): foco en la gestión y Gobierno de los Datos.</w:t>
            </w:r>
          </w:p>
          <w:p w:rsidRPr="00DB30AB" w:rsidR="007E515D" w:rsidP="00FF5D4C" w:rsidRDefault="007E515D" w14:paraId="49D5043F" w14:textId="77777777">
            <w:pPr>
              <w:pStyle w:val="Prrafodelista"/>
              <w:numPr>
                <w:ilvl w:val="0"/>
                <w:numId w:val="36"/>
              </w:numPr>
              <w:jc w:val="both"/>
              <w:rPr>
                <w:rFonts w:ascii="Verdana" w:hAnsi="Verdana"/>
                <w:sz w:val="22"/>
                <w:szCs w:val="22"/>
              </w:rPr>
            </w:pPr>
            <w:r w:rsidRPr="00DB30AB">
              <w:rPr>
                <w:rFonts w:ascii="Verdana" w:hAnsi="Verdana"/>
                <w:b w:val="0"/>
                <w:sz w:val="22"/>
                <w:szCs w:val="22"/>
              </w:rPr>
              <w:t>Reporte de Calidad de Uso de Datos (DUQR): foco en el uso de la información almacenada en los repositorios a analizar.</w:t>
            </w:r>
          </w:p>
        </w:tc>
      </w:tr>
    </w:tbl>
    <w:p w:rsidRPr="00DB30AB" w:rsidR="00112348" w:rsidP="00FF5D4C" w:rsidRDefault="00112348" w14:paraId="77526FAF" w14:textId="77777777">
      <w:pPr>
        <w:jc w:val="both"/>
        <w:rPr>
          <w:rFonts w:ascii="Verdana" w:hAnsi="Verdana"/>
          <w:sz w:val="22"/>
          <w:szCs w:val="22"/>
        </w:rPr>
      </w:pPr>
    </w:p>
    <w:p w:rsidRPr="00DB30AB" w:rsidR="00B66B5B" w:rsidP="00F2549A" w:rsidRDefault="00B66B5B" w14:paraId="30937194" w14:textId="77777777">
      <w:pPr>
        <w:pStyle w:val="Ttulo3"/>
        <w:numPr>
          <w:ilvl w:val="0"/>
          <w:numId w:val="30"/>
        </w:numPr>
        <w:jc w:val="both"/>
        <w:rPr>
          <w:rFonts w:ascii="Verdana" w:hAnsi="Verdana"/>
          <w:sz w:val="24"/>
        </w:rPr>
      </w:pPr>
      <w:bookmarkStart w:name="_Toc45039280" w:id="3"/>
      <w:r w:rsidRPr="00DB30AB">
        <w:rPr>
          <w:rFonts w:ascii="Verdana" w:hAnsi="Verdana"/>
          <w:sz w:val="24"/>
        </w:rPr>
        <w:t>Paso 3: Unificar procesos analíticos</w:t>
      </w:r>
      <w:bookmarkEnd w:id="3"/>
    </w:p>
    <w:p w:rsidRPr="00DB30AB" w:rsidR="00611CC9" w:rsidP="00FF5D4C" w:rsidRDefault="00611CC9" w14:paraId="23790EEA" w14:textId="77777777">
      <w:pPr>
        <w:jc w:val="both"/>
        <w:rPr>
          <w:rFonts w:ascii="Verdana" w:hAnsi="Verdana"/>
          <w:b/>
          <w:sz w:val="22"/>
          <w:szCs w:val="22"/>
        </w:rPr>
      </w:pPr>
    </w:p>
    <w:tbl>
      <w:tblPr>
        <w:tblStyle w:val="Listaclara-nfasis5"/>
        <w:tblW w:w="0" w:type="auto"/>
        <w:tblLook w:val="04A0" w:firstRow="1" w:lastRow="0" w:firstColumn="1" w:lastColumn="0" w:noHBand="0" w:noVBand="1"/>
      </w:tblPr>
      <w:tblGrid>
        <w:gridCol w:w="4686"/>
        <w:gridCol w:w="4698"/>
      </w:tblGrid>
      <w:tr w:rsidRPr="00DB30AB" w:rsidR="00611CC9" w:rsidTr="001A2B35" w14:paraId="3DD9B9E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4" w:type="dxa"/>
            <w:gridSpan w:val="2"/>
          </w:tcPr>
          <w:p w:rsidRPr="00DB30AB" w:rsidR="00611CC9" w:rsidP="00FF5D4C" w:rsidRDefault="00611CC9" w14:paraId="763DD9CE" w14:textId="77777777">
            <w:pPr>
              <w:jc w:val="center"/>
              <w:rPr>
                <w:rFonts w:ascii="Verdana" w:hAnsi="Verdana"/>
                <w:sz w:val="22"/>
                <w:szCs w:val="22"/>
              </w:rPr>
            </w:pPr>
            <w:r w:rsidRPr="00DB30AB">
              <w:rPr>
                <w:rFonts w:ascii="Verdana" w:hAnsi="Verdana"/>
                <w:sz w:val="22"/>
                <w:szCs w:val="22"/>
              </w:rPr>
              <w:t>Paso 3: Unificar procesos analíticos</w:t>
            </w:r>
          </w:p>
        </w:tc>
      </w:tr>
      <w:tr w:rsidRPr="00DB30AB" w:rsidR="00611CC9" w:rsidTr="001A2B35" w14:paraId="6BDA69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2" w:type="dxa"/>
          </w:tcPr>
          <w:p w:rsidRPr="00DB30AB" w:rsidR="00611CC9" w:rsidP="00FF5D4C" w:rsidRDefault="00611CC9" w14:paraId="64BCEB4A" w14:textId="77777777">
            <w:pPr>
              <w:jc w:val="center"/>
              <w:rPr>
                <w:rFonts w:ascii="Verdana" w:hAnsi="Verdana"/>
                <w:sz w:val="22"/>
                <w:szCs w:val="22"/>
              </w:rPr>
            </w:pPr>
            <w:r w:rsidRPr="00DB30AB">
              <w:rPr>
                <w:rFonts w:ascii="Verdana" w:hAnsi="Verdana"/>
                <w:sz w:val="22"/>
                <w:szCs w:val="22"/>
              </w:rPr>
              <w:t>OBJETIVOS</w:t>
            </w:r>
          </w:p>
        </w:tc>
        <w:tc>
          <w:tcPr>
            <w:tcW w:w="4772" w:type="dxa"/>
          </w:tcPr>
          <w:p w:rsidRPr="00DB30AB" w:rsidR="00611CC9" w:rsidP="00FF5D4C" w:rsidRDefault="00611CC9" w14:paraId="3E9B6E11" w14:textId="77777777">
            <w:pPr>
              <w:jc w:val="both"/>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sidRPr="00DB30AB">
              <w:rPr>
                <w:rFonts w:ascii="Verdana" w:hAnsi="Verdana"/>
                <w:sz w:val="22"/>
                <w:szCs w:val="22"/>
              </w:rPr>
              <w:t>Mejorar la segmentación y estrategia para entrega de servicios complementarios, y reducción del 50% del costo operativo en el lanzamiento de nuevos servicios.</w:t>
            </w:r>
          </w:p>
        </w:tc>
      </w:tr>
      <w:tr w:rsidRPr="00DB30AB" w:rsidR="00611CC9" w:rsidTr="001A2B35" w14:paraId="624E4BEA" w14:textId="77777777">
        <w:tc>
          <w:tcPr>
            <w:cnfStyle w:val="001000000000" w:firstRow="0" w:lastRow="0" w:firstColumn="1" w:lastColumn="0" w:oddVBand="0" w:evenVBand="0" w:oddHBand="0" w:evenHBand="0" w:firstRowFirstColumn="0" w:firstRowLastColumn="0" w:lastRowFirstColumn="0" w:lastRowLastColumn="0"/>
            <w:tcW w:w="4772" w:type="dxa"/>
          </w:tcPr>
          <w:p w:rsidRPr="00DB30AB" w:rsidR="00611CC9" w:rsidP="00FF5D4C" w:rsidRDefault="00611CC9" w14:paraId="350E3FD9" w14:textId="77777777">
            <w:pPr>
              <w:jc w:val="center"/>
              <w:rPr>
                <w:rFonts w:ascii="Verdana" w:hAnsi="Verdana"/>
                <w:sz w:val="22"/>
                <w:szCs w:val="22"/>
              </w:rPr>
            </w:pPr>
            <w:r w:rsidRPr="00DB30AB">
              <w:rPr>
                <w:rFonts w:ascii="Verdana" w:hAnsi="Verdana"/>
                <w:sz w:val="22"/>
                <w:szCs w:val="22"/>
              </w:rPr>
              <w:t>ENTRADAS</w:t>
            </w:r>
          </w:p>
        </w:tc>
        <w:tc>
          <w:tcPr>
            <w:tcW w:w="4772" w:type="dxa"/>
          </w:tcPr>
          <w:p w:rsidRPr="00DB30AB" w:rsidR="00611CC9" w:rsidP="00FF5D4C" w:rsidRDefault="00611CC9" w14:paraId="7EB4347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b/>
                <w:sz w:val="22"/>
                <w:szCs w:val="22"/>
              </w:rPr>
            </w:pPr>
            <w:r w:rsidRPr="00DB30AB">
              <w:rPr>
                <w:rFonts w:ascii="Verdana" w:hAnsi="Verdana"/>
                <w:b/>
                <w:sz w:val="22"/>
                <w:szCs w:val="22"/>
              </w:rPr>
              <w:t>SALIDAS</w:t>
            </w:r>
          </w:p>
        </w:tc>
      </w:tr>
      <w:tr w:rsidRPr="00DB30AB" w:rsidR="00611CC9" w:rsidTr="001A2B35" w14:paraId="7AAF99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2" w:type="dxa"/>
          </w:tcPr>
          <w:p w:rsidRPr="00DB30AB" w:rsidR="00611CC9" w:rsidP="00FF5D4C" w:rsidRDefault="00611CC9" w14:paraId="70C34C50" w14:textId="77777777">
            <w:pPr>
              <w:pStyle w:val="Prrafodelista"/>
              <w:numPr>
                <w:ilvl w:val="0"/>
                <w:numId w:val="31"/>
              </w:numPr>
              <w:jc w:val="both"/>
              <w:rPr>
                <w:rFonts w:ascii="Verdana" w:hAnsi="Verdana"/>
                <w:b w:val="0"/>
                <w:sz w:val="22"/>
                <w:szCs w:val="22"/>
              </w:rPr>
            </w:pPr>
            <w:r w:rsidRPr="00DB30AB">
              <w:rPr>
                <w:rFonts w:ascii="Verdana" w:hAnsi="Verdana"/>
                <w:b w:val="0"/>
                <w:sz w:val="22"/>
                <w:szCs w:val="22"/>
              </w:rPr>
              <w:t>Servicios disponibles en el directorio</w:t>
            </w:r>
          </w:p>
          <w:p w:rsidRPr="00DB30AB" w:rsidR="00611CC9" w:rsidP="00FF5D4C" w:rsidRDefault="00611CC9" w14:paraId="0F538004" w14:textId="77777777">
            <w:pPr>
              <w:pStyle w:val="Prrafodelista"/>
              <w:numPr>
                <w:ilvl w:val="0"/>
                <w:numId w:val="31"/>
              </w:numPr>
              <w:jc w:val="both"/>
              <w:rPr>
                <w:rFonts w:ascii="Verdana" w:hAnsi="Verdana"/>
                <w:b w:val="0"/>
                <w:sz w:val="22"/>
                <w:szCs w:val="22"/>
              </w:rPr>
            </w:pPr>
            <w:r w:rsidRPr="00DB30AB">
              <w:rPr>
                <w:rFonts w:ascii="Verdana" w:hAnsi="Verdana"/>
                <w:b w:val="0"/>
                <w:sz w:val="22"/>
                <w:szCs w:val="22"/>
              </w:rPr>
              <w:t>Directorio de procesos</w:t>
            </w:r>
            <w:r w:rsidRPr="00DB30AB">
              <w:rPr>
                <w:rFonts w:ascii="Verdana" w:hAnsi="Verdana"/>
                <w:sz w:val="22"/>
                <w:szCs w:val="22"/>
              </w:rPr>
              <w:t xml:space="preserve"> </w:t>
            </w:r>
            <w:r w:rsidRPr="00DB30AB">
              <w:rPr>
                <w:rFonts w:ascii="Verdana" w:hAnsi="Verdana"/>
                <w:b w:val="0"/>
                <w:sz w:val="22"/>
                <w:szCs w:val="22"/>
              </w:rPr>
              <w:t>analíticos utilizados en la institución</w:t>
            </w:r>
          </w:p>
        </w:tc>
        <w:tc>
          <w:tcPr>
            <w:tcW w:w="4772" w:type="dxa"/>
          </w:tcPr>
          <w:p w:rsidRPr="00DB30AB" w:rsidR="00611CC9" w:rsidP="00FF5D4C" w:rsidRDefault="00611CC9" w14:paraId="1162E31C" w14:textId="77777777">
            <w:pPr>
              <w:pStyle w:val="Prrafodelista"/>
              <w:numPr>
                <w:ilvl w:val="0"/>
                <w:numId w:val="31"/>
              </w:numPr>
              <w:jc w:val="both"/>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sidRPr="00DB30AB">
              <w:rPr>
                <w:rFonts w:ascii="Verdana" w:hAnsi="Verdana"/>
                <w:sz w:val="22"/>
                <w:szCs w:val="22"/>
              </w:rPr>
              <w:t>Unificación de servicios</w:t>
            </w:r>
          </w:p>
          <w:p w:rsidRPr="00DB30AB" w:rsidR="00611CC9" w:rsidP="00FF5D4C" w:rsidRDefault="00611CC9" w14:paraId="19AF71DB" w14:textId="77777777">
            <w:pPr>
              <w:pStyle w:val="Prrafodelista"/>
              <w:numPr>
                <w:ilvl w:val="0"/>
                <w:numId w:val="31"/>
              </w:numPr>
              <w:jc w:val="both"/>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sidRPr="00DB30AB">
              <w:rPr>
                <w:rFonts w:ascii="Verdana" w:hAnsi="Verdana"/>
                <w:sz w:val="22"/>
                <w:szCs w:val="22"/>
              </w:rPr>
              <w:t>Centralización de servicios</w:t>
            </w:r>
          </w:p>
        </w:tc>
      </w:tr>
      <w:tr w:rsidRPr="00DB30AB" w:rsidR="00611CC9" w:rsidTr="001A2B35" w14:paraId="212A643A" w14:textId="77777777">
        <w:tc>
          <w:tcPr>
            <w:cnfStyle w:val="001000000000" w:firstRow="0" w:lastRow="0" w:firstColumn="1" w:lastColumn="0" w:oddVBand="0" w:evenVBand="0" w:oddHBand="0" w:evenHBand="0" w:firstRowFirstColumn="0" w:firstRowLastColumn="0" w:lastRowFirstColumn="0" w:lastRowLastColumn="0"/>
            <w:tcW w:w="9544" w:type="dxa"/>
            <w:gridSpan w:val="2"/>
          </w:tcPr>
          <w:p w:rsidRPr="00DB30AB" w:rsidR="00611CC9" w:rsidP="00FF5D4C" w:rsidRDefault="00611CC9" w14:paraId="3D9BE845" w14:textId="77777777">
            <w:pPr>
              <w:jc w:val="center"/>
              <w:rPr>
                <w:rFonts w:ascii="Verdana" w:hAnsi="Verdana"/>
                <w:sz w:val="22"/>
                <w:szCs w:val="22"/>
              </w:rPr>
            </w:pPr>
            <w:r w:rsidRPr="00DB30AB">
              <w:rPr>
                <w:rFonts w:ascii="Verdana" w:hAnsi="Verdana"/>
                <w:sz w:val="22"/>
                <w:szCs w:val="22"/>
              </w:rPr>
              <w:t>ACTIVIDADES</w:t>
            </w:r>
          </w:p>
        </w:tc>
      </w:tr>
      <w:tr w:rsidRPr="00DB30AB" w:rsidR="00611CC9" w:rsidTr="001A2B35" w14:paraId="236860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4" w:type="dxa"/>
            <w:gridSpan w:val="2"/>
          </w:tcPr>
          <w:p w:rsidRPr="00DB30AB" w:rsidR="00611CC9" w:rsidP="00FF5D4C" w:rsidRDefault="00611CC9" w14:paraId="7253D1A5" w14:textId="77777777">
            <w:pPr>
              <w:pStyle w:val="Prrafodelista"/>
              <w:numPr>
                <w:ilvl w:val="0"/>
                <w:numId w:val="37"/>
              </w:numPr>
              <w:jc w:val="both"/>
              <w:rPr>
                <w:rFonts w:ascii="Verdana" w:hAnsi="Verdana"/>
                <w:b w:val="0"/>
                <w:sz w:val="22"/>
                <w:szCs w:val="22"/>
              </w:rPr>
            </w:pPr>
            <w:r w:rsidRPr="00DB30AB">
              <w:rPr>
                <w:rFonts w:ascii="Verdana" w:hAnsi="Verdana"/>
                <w:b w:val="0"/>
                <w:sz w:val="22"/>
                <w:szCs w:val="22"/>
              </w:rPr>
              <w:t xml:space="preserve">Unificación de </w:t>
            </w:r>
            <w:proofErr w:type="spellStart"/>
            <w:r w:rsidRPr="00DB30AB">
              <w:rPr>
                <w:rFonts w:ascii="Verdana" w:hAnsi="Verdana"/>
                <w:b w:val="0"/>
                <w:sz w:val="22"/>
                <w:szCs w:val="22"/>
              </w:rPr>
              <w:t>stakeholders</w:t>
            </w:r>
            <w:proofErr w:type="spellEnd"/>
            <w:r w:rsidRPr="00DB30AB">
              <w:rPr>
                <w:rFonts w:ascii="Verdana" w:hAnsi="Verdana"/>
                <w:b w:val="0"/>
                <w:sz w:val="22"/>
                <w:szCs w:val="22"/>
              </w:rPr>
              <w:t xml:space="preserve">: cantidad de registros de normalizados, homogeneización de un porcentaje de los datos clave de los </w:t>
            </w:r>
            <w:proofErr w:type="spellStart"/>
            <w:r w:rsidRPr="00DB30AB">
              <w:rPr>
                <w:rFonts w:ascii="Verdana" w:hAnsi="Verdana"/>
                <w:b w:val="0"/>
                <w:sz w:val="22"/>
                <w:szCs w:val="22"/>
              </w:rPr>
              <w:t>stakeholders</w:t>
            </w:r>
            <w:proofErr w:type="spellEnd"/>
            <w:r w:rsidRPr="00DB30AB">
              <w:rPr>
                <w:rFonts w:ascii="Verdana" w:hAnsi="Verdana"/>
                <w:b w:val="0"/>
                <w:sz w:val="22"/>
                <w:szCs w:val="22"/>
              </w:rPr>
              <w:t xml:space="preserve"> y de la información de los grupos de interés, para establecer una posición en cada segmento. Los segmentos o categorías deben ser definidos por la Institución o área de gestionar la información en la institución.</w:t>
            </w:r>
          </w:p>
          <w:p w:rsidRPr="00DB30AB" w:rsidR="00611CC9" w:rsidP="00FF5D4C" w:rsidRDefault="00611CC9" w14:paraId="149E9936" w14:textId="77777777">
            <w:pPr>
              <w:pStyle w:val="Prrafodelista"/>
              <w:numPr>
                <w:ilvl w:val="0"/>
                <w:numId w:val="37"/>
              </w:numPr>
              <w:jc w:val="both"/>
              <w:rPr>
                <w:rFonts w:ascii="Verdana" w:hAnsi="Verdana"/>
                <w:b w:val="0"/>
                <w:sz w:val="22"/>
                <w:szCs w:val="22"/>
              </w:rPr>
            </w:pPr>
            <w:r w:rsidRPr="00DB30AB">
              <w:rPr>
                <w:rFonts w:ascii="Verdana" w:hAnsi="Verdana"/>
                <w:b w:val="0"/>
                <w:sz w:val="22"/>
                <w:szCs w:val="22"/>
              </w:rPr>
              <w:t>Unificación y centralización de servicios: cantidad de entidades maestras</w:t>
            </w:r>
            <w:r w:rsidRPr="00DB30AB">
              <w:rPr>
                <w:rFonts w:ascii="Verdana" w:hAnsi="Verdana"/>
                <w:sz w:val="22"/>
                <w:szCs w:val="22"/>
              </w:rPr>
              <w:t xml:space="preserve"> </w:t>
            </w:r>
            <w:r w:rsidRPr="00DB30AB">
              <w:rPr>
                <w:rFonts w:ascii="Verdana" w:hAnsi="Verdana"/>
                <w:b w:val="0"/>
                <w:sz w:val="22"/>
                <w:szCs w:val="22"/>
              </w:rPr>
              <w:t>configuradas, principalmente ligadas al directorio de servicios y al entorno para múltiples sectores e instituciones públicas.</w:t>
            </w:r>
          </w:p>
        </w:tc>
      </w:tr>
    </w:tbl>
    <w:p w:rsidRPr="00DB30AB" w:rsidR="00611CC9" w:rsidP="00FF5D4C" w:rsidRDefault="00611CC9" w14:paraId="76410A21" w14:textId="77777777">
      <w:pPr>
        <w:jc w:val="both"/>
        <w:rPr>
          <w:rFonts w:ascii="Verdana" w:hAnsi="Verdana"/>
          <w:b/>
          <w:sz w:val="22"/>
          <w:szCs w:val="22"/>
        </w:rPr>
      </w:pPr>
    </w:p>
    <w:p w:rsidRPr="00DB30AB" w:rsidR="00611CC9" w:rsidP="00F2549A" w:rsidRDefault="00611CC9" w14:paraId="382E8B80" w14:textId="77777777">
      <w:pPr>
        <w:pStyle w:val="Ttulo3"/>
        <w:numPr>
          <w:ilvl w:val="0"/>
          <w:numId w:val="30"/>
        </w:numPr>
        <w:jc w:val="both"/>
        <w:rPr>
          <w:rFonts w:ascii="Verdana" w:hAnsi="Verdana"/>
          <w:sz w:val="24"/>
        </w:rPr>
      </w:pPr>
      <w:bookmarkStart w:name="_Toc45039281" w:id="4"/>
      <w:r w:rsidRPr="00DB30AB">
        <w:rPr>
          <w:rFonts w:ascii="Verdana" w:hAnsi="Verdana"/>
          <w:sz w:val="24"/>
        </w:rPr>
        <w:t>Paso 4: Integrar MDM</w:t>
      </w:r>
      <w:bookmarkEnd w:id="4"/>
    </w:p>
    <w:p w:rsidRPr="00DB30AB" w:rsidR="00611CC9" w:rsidP="00FF5D4C" w:rsidRDefault="00611CC9" w14:paraId="6CAA7C8C" w14:textId="77777777">
      <w:pPr>
        <w:jc w:val="both"/>
        <w:rPr>
          <w:rFonts w:ascii="Verdana" w:hAnsi="Verdana"/>
          <w:b/>
          <w:sz w:val="22"/>
          <w:szCs w:val="22"/>
        </w:rPr>
      </w:pPr>
    </w:p>
    <w:tbl>
      <w:tblPr>
        <w:tblStyle w:val="Listaclara-nfasis5"/>
        <w:tblW w:w="0" w:type="auto"/>
        <w:tblLook w:val="04A0" w:firstRow="1" w:lastRow="0" w:firstColumn="1" w:lastColumn="0" w:noHBand="0" w:noVBand="1"/>
      </w:tblPr>
      <w:tblGrid>
        <w:gridCol w:w="4698"/>
        <w:gridCol w:w="4686"/>
      </w:tblGrid>
      <w:tr w:rsidRPr="00DB30AB" w:rsidR="00611CC9" w:rsidTr="001A2B35" w14:paraId="32F17B1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4" w:type="dxa"/>
            <w:gridSpan w:val="2"/>
          </w:tcPr>
          <w:p w:rsidRPr="00DB30AB" w:rsidR="00611CC9" w:rsidP="00FF5D4C" w:rsidRDefault="00611CC9" w14:paraId="6378F8E6" w14:textId="77777777">
            <w:pPr>
              <w:jc w:val="center"/>
              <w:rPr>
                <w:rFonts w:ascii="Verdana" w:hAnsi="Verdana"/>
                <w:sz w:val="22"/>
                <w:szCs w:val="22"/>
              </w:rPr>
            </w:pPr>
            <w:r w:rsidRPr="00DB30AB">
              <w:rPr>
                <w:rFonts w:ascii="Verdana" w:hAnsi="Verdana"/>
                <w:sz w:val="22"/>
                <w:szCs w:val="22"/>
              </w:rPr>
              <w:t>Paso 4: Integrar MDM</w:t>
            </w:r>
          </w:p>
        </w:tc>
      </w:tr>
      <w:tr w:rsidRPr="00DB30AB" w:rsidR="00611CC9" w:rsidTr="001A2B35" w14:paraId="13D422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2" w:type="dxa"/>
          </w:tcPr>
          <w:p w:rsidRPr="00DB30AB" w:rsidR="00611CC9" w:rsidP="00FF5D4C" w:rsidRDefault="00611CC9" w14:paraId="750B7AD7" w14:textId="77777777">
            <w:pPr>
              <w:jc w:val="center"/>
              <w:rPr>
                <w:rFonts w:ascii="Verdana" w:hAnsi="Verdana"/>
                <w:sz w:val="22"/>
                <w:szCs w:val="22"/>
              </w:rPr>
            </w:pPr>
            <w:r w:rsidRPr="00DB30AB">
              <w:rPr>
                <w:rFonts w:ascii="Verdana" w:hAnsi="Verdana"/>
                <w:sz w:val="22"/>
                <w:szCs w:val="22"/>
              </w:rPr>
              <w:t>OBJETIVOS</w:t>
            </w:r>
          </w:p>
        </w:tc>
        <w:tc>
          <w:tcPr>
            <w:tcW w:w="4772" w:type="dxa"/>
          </w:tcPr>
          <w:p w:rsidRPr="00DB30AB" w:rsidR="00611CC9" w:rsidP="00FF5D4C" w:rsidRDefault="00611CC9" w14:paraId="54747C5F" w14:textId="77777777">
            <w:pPr>
              <w:jc w:val="both"/>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sidRPr="00DB30AB">
              <w:rPr>
                <w:rFonts w:ascii="Verdana" w:hAnsi="Verdana"/>
                <w:sz w:val="22"/>
                <w:szCs w:val="22"/>
              </w:rPr>
              <w:t>Incrementar en un 100% el valor entregado en las campañas de servicio.</w:t>
            </w:r>
          </w:p>
        </w:tc>
      </w:tr>
      <w:tr w:rsidRPr="00DB30AB" w:rsidR="00611CC9" w:rsidTr="001A2B35" w14:paraId="02EED7C4" w14:textId="77777777">
        <w:tc>
          <w:tcPr>
            <w:cnfStyle w:val="001000000000" w:firstRow="0" w:lastRow="0" w:firstColumn="1" w:lastColumn="0" w:oddVBand="0" w:evenVBand="0" w:oddHBand="0" w:evenHBand="0" w:firstRowFirstColumn="0" w:firstRowLastColumn="0" w:lastRowFirstColumn="0" w:lastRowLastColumn="0"/>
            <w:tcW w:w="4772" w:type="dxa"/>
          </w:tcPr>
          <w:p w:rsidRPr="00DB30AB" w:rsidR="00611CC9" w:rsidP="00FF5D4C" w:rsidRDefault="00611CC9" w14:paraId="4C3C681C" w14:textId="77777777">
            <w:pPr>
              <w:jc w:val="center"/>
              <w:rPr>
                <w:rFonts w:ascii="Verdana" w:hAnsi="Verdana"/>
                <w:sz w:val="22"/>
                <w:szCs w:val="22"/>
              </w:rPr>
            </w:pPr>
            <w:r w:rsidRPr="00DB30AB">
              <w:rPr>
                <w:rFonts w:ascii="Verdana" w:hAnsi="Verdana"/>
                <w:sz w:val="22"/>
                <w:szCs w:val="22"/>
              </w:rPr>
              <w:t>ENTRADAS</w:t>
            </w:r>
          </w:p>
        </w:tc>
        <w:tc>
          <w:tcPr>
            <w:tcW w:w="4772" w:type="dxa"/>
          </w:tcPr>
          <w:p w:rsidRPr="00DB30AB" w:rsidR="00611CC9" w:rsidP="00FF5D4C" w:rsidRDefault="00611CC9" w14:paraId="4472CB5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b/>
                <w:sz w:val="22"/>
                <w:szCs w:val="22"/>
              </w:rPr>
            </w:pPr>
            <w:r w:rsidRPr="00DB30AB">
              <w:rPr>
                <w:rFonts w:ascii="Verdana" w:hAnsi="Verdana"/>
                <w:b/>
                <w:sz w:val="22"/>
                <w:szCs w:val="22"/>
              </w:rPr>
              <w:t>SALIDAS</w:t>
            </w:r>
          </w:p>
        </w:tc>
      </w:tr>
      <w:tr w:rsidRPr="00DB30AB" w:rsidR="00611CC9" w:rsidTr="001A2B35" w14:paraId="218296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2" w:type="dxa"/>
          </w:tcPr>
          <w:p w:rsidRPr="00DB30AB" w:rsidR="00611CC9" w:rsidP="00FF5D4C" w:rsidRDefault="00611CC9" w14:paraId="1FD83EEA" w14:textId="77777777">
            <w:pPr>
              <w:pStyle w:val="Prrafodelista"/>
              <w:numPr>
                <w:ilvl w:val="0"/>
                <w:numId w:val="31"/>
              </w:numPr>
              <w:jc w:val="both"/>
              <w:rPr>
                <w:rFonts w:ascii="Verdana" w:hAnsi="Verdana"/>
                <w:b w:val="0"/>
                <w:sz w:val="22"/>
                <w:szCs w:val="22"/>
              </w:rPr>
            </w:pPr>
            <w:r w:rsidRPr="00DB30AB">
              <w:rPr>
                <w:rFonts w:ascii="Verdana" w:hAnsi="Verdana"/>
                <w:b w:val="0"/>
                <w:sz w:val="22"/>
                <w:szCs w:val="22"/>
              </w:rPr>
              <w:t xml:space="preserve">Identificación de </w:t>
            </w:r>
            <w:proofErr w:type="spellStart"/>
            <w:r w:rsidRPr="00DB30AB">
              <w:rPr>
                <w:rFonts w:ascii="Verdana" w:hAnsi="Verdana"/>
                <w:b w:val="0"/>
                <w:sz w:val="22"/>
                <w:szCs w:val="22"/>
              </w:rPr>
              <w:t>stakeholders</w:t>
            </w:r>
            <w:proofErr w:type="spellEnd"/>
          </w:p>
          <w:p w:rsidRPr="00DB30AB" w:rsidR="00611CC9" w:rsidP="00FF5D4C" w:rsidRDefault="00611CC9" w14:paraId="45F26024" w14:textId="77777777">
            <w:pPr>
              <w:pStyle w:val="Prrafodelista"/>
              <w:numPr>
                <w:ilvl w:val="0"/>
                <w:numId w:val="31"/>
              </w:numPr>
              <w:jc w:val="both"/>
              <w:rPr>
                <w:rFonts w:ascii="Verdana" w:hAnsi="Verdana"/>
                <w:b w:val="0"/>
                <w:sz w:val="22"/>
                <w:szCs w:val="22"/>
              </w:rPr>
            </w:pPr>
            <w:r w:rsidRPr="00DB30AB">
              <w:rPr>
                <w:rFonts w:ascii="Verdana" w:hAnsi="Verdana"/>
                <w:b w:val="0"/>
                <w:sz w:val="22"/>
                <w:szCs w:val="22"/>
              </w:rPr>
              <w:t>Ciclo de vida del dato</w:t>
            </w:r>
          </w:p>
        </w:tc>
        <w:tc>
          <w:tcPr>
            <w:tcW w:w="4772" w:type="dxa"/>
          </w:tcPr>
          <w:p w:rsidRPr="00DB30AB" w:rsidR="00611CC9" w:rsidP="00FF5D4C" w:rsidRDefault="00611CC9" w14:paraId="7E5F1A58" w14:textId="77777777">
            <w:pPr>
              <w:pStyle w:val="Prrafodelista"/>
              <w:numPr>
                <w:ilvl w:val="0"/>
                <w:numId w:val="31"/>
              </w:numPr>
              <w:jc w:val="both"/>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sidRPr="00DB30AB">
              <w:rPr>
                <w:rFonts w:ascii="Verdana" w:hAnsi="Verdana"/>
                <w:sz w:val="22"/>
                <w:szCs w:val="22"/>
              </w:rPr>
              <w:t>Plan de acción</w:t>
            </w:r>
          </w:p>
        </w:tc>
      </w:tr>
      <w:tr w:rsidRPr="00DB30AB" w:rsidR="00611CC9" w:rsidTr="001A2B35" w14:paraId="54B531B1" w14:textId="77777777">
        <w:tc>
          <w:tcPr>
            <w:cnfStyle w:val="001000000000" w:firstRow="0" w:lastRow="0" w:firstColumn="1" w:lastColumn="0" w:oddVBand="0" w:evenVBand="0" w:oddHBand="0" w:evenHBand="0" w:firstRowFirstColumn="0" w:firstRowLastColumn="0" w:lastRowFirstColumn="0" w:lastRowLastColumn="0"/>
            <w:tcW w:w="9544" w:type="dxa"/>
            <w:gridSpan w:val="2"/>
          </w:tcPr>
          <w:p w:rsidRPr="00DB30AB" w:rsidR="00611CC9" w:rsidP="00FF5D4C" w:rsidRDefault="00611CC9" w14:paraId="29E51722" w14:textId="77777777">
            <w:pPr>
              <w:jc w:val="center"/>
              <w:rPr>
                <w:rFonts w:ascii="Verdana" w:hAnsi="Verdana"/>
                <w:sz w:val="22"/>
                <w:szCs w:val="22"/>
              </w:rPr>
            </w:pPr>
            <w:r w:rsidRPr="00DB30AB">
              <w:rPr>
                <w:rFonts w:ascii="Verdana" w:hAnsi="Verdana"/>
                <w:sz w:val="22"/>
                <w:szCs w:val="22"/>
              </w:rPr>
              <w:t>ACTIVIDADES</w:t>
            </w:r>
          </w:p>
        </w:tc>
      </w:tr>
      <w:tr w:rsidRPr="00DB30AB" w:rsidR="00611CC9" w:rsidTr="001A2B35" w14:paraId="050D38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4" w:type="dxa"/>
            <w:gridSpan w:val="2"/>
          </w:tcPr>
          <w:p w:rsidRPr="00DB30AB" w:rsidR="00611CC9" w:rsidP="00FF5D4C" w:rsidRDefault="00611CC9" w14:paraId="464031EF" w14:textId="77777777">
            <w:pPr>
              <w:jc w:val="both"/>
              <w:rPr>
                <w:rFonts w:ascii="Verdana" w:hAnsi="Verdana"/>
                <w:b w:val="0"/>
                <w:sz w:val="22"/>
                <w:szCs w:val="22"/>
              </w:rPr>
            </w:pPr>
            <w:r w:rsidRPr="00DB30AB">
              <w:rPr>
                <w:rFonts w:ascii="Verdana" w:hAnsi="Verdana"/>
                <w:b w:val="0"/>
                <w:sz w:val="22"/>
                <w:szCs w:val="22"/>
              </w:rPr>
              <w:t>Entre las actividades para desarrollar este paso de la MDM se destacan:</w:t>
            </w:r>
          </w:p>
          <w:p w:rsidRPr="00DB30AB" w:rsidR="00611CC9" w:rsidP="00FF5D4C" w:rsidRDefault="00611CC9" w14:paraId="27C8877A" w14:textId="77777777">
            <w:pPr>
              <w:pStyle w:val="Prrafodelista"/>
              <w:numPr>
                <w:ilvl w:val="0"/>
                <w:numId w:val="38"/>
              </w:numPr>
              <w:jc w:val="both"/>
              <w:rPr>
                <w:rFonts w:ascii="Verdana" w:hAnsi="Verdana"/>
                <w:b w:val="0"/>
                <w:sz w:val="22"/>
                <w:szCs w:val="22"/>
              </w:rPr>
            </w:pPr>
            <w:r w:rsidRPr="00DB30AB">
              <w:rPr>
                <w:rFonts w:ascii="Verdana" w:hAnsi="Verdana"/>
                <w:b w:val="0"/>
                <w:sz w:val="22"/>
                <w:szCs w:val="22"/>
              </w:rPr>
              <w:lastRenderedPageBreak/>
              <w:t xml:space="preserve">Segmentación estratégica de los </w:t>
            </w:r>
            <w:proofErr w:type="spellStart"/>
            <w:r w:rsidRPr="00DB30AB">
              <w:rPr>
                <w:rFonts w:ascii="Verdana" w:hAnsi="Verdana"/>
                <w:b w:val="0"/>
                <w:sz w:val="22"/>
                <w:szCs w:val="22"/>
              </w:rPr>
              <w:t>stakeholders</w:t>
            </w:r>
            <w:proofErr w:type="spellEnd"/>
            <w:r w:rsidRPr="00DB30AB">
              <w:rPr>
                <w:rFonts w:ascii="Verdana" w:hAnsi="Verdana"/>
                <w:b w:val="0"/>
                <w:sz w:val="22"/>
                <w:szCs w:val="22"/>
              </w:rPr>
              <w:t>.</w:t>
            </w:r>
          </w:p>
          <w:p w:rsidRPr="00DB30AB" w:rsidR="00611CC9" w:rsidP="00FF5D4C" w:rsidRDefault="00611CC9" w14:paraId="53020B24" w14:textId="77777777">
            <w:pPr>
              <w:pStyle w:val="Prrafodelista"/>
              <w:numPr>
                <w:ilvl w:val="0"/>
                <w:numId w:val="38"/>
              </w:numPr>
              <w:jc w:val="both"/>
              <w:rPr>
                <w:rFonts w:ascii="Verdana" w:hAnsi="Verdana"/>
                <w:b w:val="0"/>
                <w:sz w:val="22"/>
                <w:szCs w:val="22"/>
              </w:rPr>
            </w:pPr>
            <w:r w:rsidRPr="00DB30AB">
              <w:rPr>
                <w:rFonts w:ascii="Verdana" w:hAnsi="Verdana"/>
                <w:b w:val="0"/>
                <w:sz w:val="22"/>
                <w:szCs w:val="22"/>
              </w:rPr>
              <w:t>Segmentación estratégica basada en el ciclo de vida del dato.</w:t>
            </w:r>
          </w:p>
          <w:p w:rsidRPr="00DB30AB" w:rsidR="00611CC9" w:rsidP="00FF5D4C" w:rsidRDefault="00611CC9" w14:paraId="10724A49" w14:textId="77777777">
            <w:pPr>
              <w:pStyle w:val="Prrafodelista"/>
              <w:numPr>
                <w:ilvl w:val="0"/>
                <w:numId w:val="38"/>
              </w:numPr>
              <w:jc w:val="both"/>
              <w:rPr>
                <w:rFonts w:ascii="Verdana" w:hAnsi="Verdana"/>
                <w:b w:val="0"/>
                <w:sz w:val="22"/>
                <w:szCs w:val="22"/>
              </w:rPr>
            </w:pPr>
            <w:r w:rsidRPr="00DB30AB">
              <w:rPr>
                <w:rFonts w:ascii="Verdana" w:hAnsi="Verdana"/>
                <w:b w:val="0"/>
                <w:sz w:val="22"/>
                <w:szCs w:val="22"/>
              </w:rPr>
              <w:t>Definición de campañas de entrega que incrementan el valor con respecto a las campañas anteriores.</w:t>
            </w:r>
          </w:p>
          <w:p w:rsidRPr="00DB30AB" w:rsidR="00611CC9" w:rsidP="00FF5D4C" w:rsidRDefault="00611CC9" w14:paraId="0B987CB5" w14:textId="77777777">
            <w:pPr>
              <w:pStyle w:val="Prrafodelista"/>
              <w:numPr>
                <w:ilvl w:val="0"/>
                <w:numId w:val="38"/>
              </w:numPr>
              <w:jc w:val="both"/>
              <w:rPr>
                <w:rFonts w:ascii="Verdana" w:hAnsi="Verdana"/>
                <w:b w:val="0"/>
                <w:sz w:val="22"/>
                <w:szCs w:val="22"/>
              </w:rPr>
            </w:pPr>
            <w:r w:rsidRPr="00DB30AB">
              <w:rPr>
                <w:rFonts w:ascii="Verdana" w:hAnsi="Verdana"/>
                <w:b w:val="0"/>
                <w:sz w:val="22"/>
                <w:szCs w:val="22"/>
              </w:rPr>
              <w:t xml:space="preserve">Identificación de los habilitadores y las palancas que permiten desplazar a los </w:t>
            </w:r>
            <w:proofErr w:type="spellStart"/>
            <w:r w:rsidRPr="00DB30AB">
              <w:rPr>
                <w:rFonts w:ascii="Verdana" w:hAnsi="Verdana"/>
                <w:b w:val="0"/>
                <w:sz w:val="22"/>
                <w:szCs w:val="22"/>
              </w:rPr>
              <w:t>stakeholders</w:t>
            </w:r>
            <w:proofErr w:type="spellEnd"/>
            <w:r w:rsidRPr="00DB30AB">
              <w:rPr>
                <w:rFonts w:ascii="Verdana" w:hAnsi="Verdana"/>
                <w:b w:val="0"/>
                <w:sz w:val="22"/>
                <w:szCs w:val="22"/>
              </w:rPr>
              <w:t xml:space="preserve"> de unos segmentos de valor a otros.</w:t>
            </w:r>
          </w:p>
          <w:p w:rsidRPr="00DB30AB" w:rsidR="00611CC9" w:rsidP="00FF5D4C" w:rsidRDefault="00611CC9" w14:paraId="73F4E958" w14:textId="77777777">
            <w:pPr>
              <w:pStyle w:val="Prrafodelista"/>
              <w:numPr>
                <w:ilvl w:val="0"/>
                <w:numId w:val="38"/>
              </w:numPr>
              <w:jc w:val="both"/>
              <w:rPr>
                <w:rFonts w:ascii="Verdana" w:hAnsi="Verdana"/>
                <w:b w:val="0"/>
                <w:sz w:val="22"/>
                <w:szCs w:val="22"/>
              </w:rPr>
            </w:pPr>
            <w:r w:rsidRPr="00DB30AB">
              <w:rPr>
                <w:rFonts w:ascii="Verdana" w:hAnsi="Verdana"/>
                <w:b w:val="0"/>
                <w:sz w:val="22"/>
                <w:szCs w:val="22"/>
              </w:rPr>
              <w:t xml:space="preserve">Comprensión de las motivaciones que llevan a un grupo de </w:t>
            </w:r>
            <w:proofErr w:type="spellStart"/>
            <w:r w:rsidRPr="00DB30AB">
              <w:rPr>
                <w:rFonts w:ascii="Verdana" w:hAnsi="Verdana"/>
                <w:b w:val="0"/>
                <w:sz w:val="22"/>
                <w:szCs w:val="22"/>
              </w:rPr>
              <w:t>stakeholders</w:t>
            </w:r>
            <w:proofErr w:type="spellEnd"/>
            <w:r w:rsidRPr="00DB30AB">
              <w:rPr>
                <w:rFonts w:ascii="Verdana" w:hAnsi="Verdana"/>
                <w:b w:val="0"/>
                <w:sz w:val="22"/>
                <w:szCs w:val="22"/>
              </w:rPr>
              <w:t xml:space="preserve"> a interactuar e intercambiar con el sector público, y condicionan la demanda de servicios.</w:t>
            </w:r>
          </w:p>
          <w:p w:rsidRPr="00DB30AB" w:rsidR="00611CC9" w:rsidP="00FF5D4C" w:rsidRDefault="00611CC9" w14:paraId="15A8BAA6" w14:textId="77777777">
            <w:pPr>
              <w:pStyle w:val="Prrafodelista"/>
              <w:numPr>
                <w:ilvl w:val="0"/>
                <w:numId w:val="38"/>
              </w:numPr>
              <w:jc w:val="both"/>
              <w:rPr>
                <w:rFonts w:ascii="Verdana" w:hAnsi="Verdana"/>
                <w:b w:val="0"/>
                <w:sz w:val="22"/>
                <w:szCs w:val="22"/>
              </w:rPr>
            </w:pPr>
            <w:r w:rsidRPr="00DB30AB">
              <w:rPr>
                <w:rFonts w:ascii="Verdana" w:hAnsi="Verdana"/>
                <w:b w:val="0"/>
                <w:sz w:val="22"/>
                <w:szCs w:val="22"/>
              </w:rPr>
              <w:t>Definición de planes de acción accionables para la mejora de los resultados.</w:t>
            </w:r>
          </w:p>
        </w:tc>
      </w:tr>
    </w:tbl>
    <w:p w:rsidRPr="00DB30AB" w:rsidR="00611CC9" w:rsidP="00FF5D4C" w:rsidRDefault="00611CC9" w14:paraId="673DDAFF" w14:textId="77777777">
      <w:pPr>
        <w:jc w:val="both"/>
        <w:rPr>
          <w:rFonts w:ascii="Verdana" w:hAnsi="Verdana"/>
          <w:b/>
          <w:sz w:val="22"/>
          <w:szCs w:val="22"/>
        </w:rPr>
      </w:pPr>
    </w:p>
    <w:p w:rsidRPr="00DB30AB" w:rsidR="00611CC9" w:rsidP="00F2549A" w:rsidRDefault="00611CC9" w14:paraId="4B074792" w14:textId="77777777">
      <w:pPr>
        <w:pStyle w:val="Ttulo3"/>
        <w:numPr>
          <w:ilvl w:val="0"/>
          <w:numId w:val="30"/>
        </w:numPr>
        <w:jc w:val="both"/>
        <w:rPr>
          <w:rFonts w:ascii="Verdana" w:hAnsi="Verdana"/>
          <w:sz w:val="24"/>
        </w:rPr>
      </w:pPr>
      <w:bookmarkStart w:name="_Toc45039282" w:id="5"/>
      <w:r w:rsidRPr="00DB30AB">
        <w:rPr>
          <w:rFonts w:ascii="Verdana" w:hAnsi="Verdana"/>
          <w:sz w:val="24"/>
        </w:rPr>
        <w:t>Paso 5: Rediseñar los procesos</w:t>
      </w:r>
      <w:bookmarkEnd w:id="5"/>
    </w:p>
    <w:p w:rsidRPr="00DB30AB" w:rsidR="00611CC9" w:rsidP="00FF5D4C" w:rsidRDefault="00611CC9" w14:paraId="71518B32" w14:textId="77777777">
      <w:pPr>
        <w:jc w:val="both"/>
        <w:rPr>
          <w:rFonts w:ascii="Verdana" w:hAnsi="Verdana"/>
          <w:b/>
          <w:sz w:val="22"/>
          <w:szCs w:val="22"/>
        </w:rPr>
      </w:pPr>
    </w:p>
    <w:tbl>
      <w:tblPr>
        <w:tblStyle w:val="Listaclara-nfasis5"/>
        <w:tblW w:w="0" w:type="auto"/>
        <w:tblLook w:val="04A0" w:firstRow="1" w:lastRow="0" w:firstColumn="1" w:lastColumn="0" w:noHBand="0" w:noVBand="1"/>
      </w:tblPr>
      <w:tblGrid>
        <w:gridCol w:w="4692"/>
        <w:gridCol w:w="4692"/>
      </w:tblGrid>
      <w:tr w:rsidRPr="00DB30AB" w:rsidR="00611CC9" w:rsidTr="001A2B35" w14:paraId="5C1425D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4" w:type="dxa"/>
            <w:gridSpan w:val="2"/>
          </w:tcPr>
          <w:p w:rsidRPr="00DB30AB" w:rsidR="00611CC9" w:rsidP="00FF5D4C" w:rsidRDefault="00611CC9" w14:paraId="6055F13A" w14:textId="77777777">
            <w:pPr>
              <w:jc w:val="center"/>
              <w:rPr>
                <w:rFonts w:ascii="Verdana" w:hAnsi="Verdana"/>
                <w:sz w:val="22"/>
                <w:szCs w:val="22"/>
              </w:rPr>
            </w:pPr>
            <w:r w:rsidRPr="00DB30AB">
              <w:rPr>
                <w:rFonts w:ascii="Verdana" w:hAnsi="Verdana"/>
                <w:sz w:val="22"/>
                <w:szCs w:val="22"/>
              </w:rPr>
              <w:t>PASO 5: Rediseñar los procesos</w:t>
            </w:r>
          </w:p>
        </w:tc>
      </w:tr>
      <w:tr w:rsidRPr="00DB30AB" w:rsidR="00611CC9" w:rsidTr="001A2B35" w14:paraId="5BBD00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2" w:type="dxa"/>
          </w:tcPr>
          <w:p w:rsidRPr="00DB30AB" w:rsidR="00611CC9" w:rsidP="00FF5D4C" w:rsidRDefault="00611CC9" w14:paraId="0BFCBF44" w14:textId="77777777">
            <w:pPr>
              <w:jc w:val="center"/>
              <w:rPr>
                <w:rFonts w:ascii="Verdana" w:hAnsi="Verdana"/>
                <w:sz w:val="22"/>
                <w:szCs w:val="22"/>
              </w:rPr>
            </w:pPr>
            <w:r w:rsidRPr="00DB30AB">
              <w:rPr>
                <w:rFonts w:ascii="Verdana" w:hAnsi="Verdana"/>
                <w:sz w:val="22"/>
                <w:szCs w:val="22"/>
              </w:rPr>
              <w:t>OBJETIVOS</w:t>
            </w:r>
          </w:p>
        </w:tc>
        <w:tc>
          <w:tcPr>
            <w:tcW w:w="4772" w:type="dxa"/>
          </w:tcPr>
          <w:p w:rsidRPr="00DB30AB" w:rsidR="00611CC9" w:rsidP="00FF5D4C" w:rsidRDefault="00611CC9" w14:paraId="7A42477A" w14:textId="77777777">
            <w:pPr>
              <w:jc w:val="both"/>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sidRPr="00DB30AB">
              <w:rPr>
                <w:rFonts w:ascii="Verdana" w:hAnsi="Verdana"/>
                <w:sz w:val="22"/>
                <w:szCs w:val="22"/>
              </w:rPr>
              <w:t>Reducir en un 40% el costo operacional en la gestión de los datos maestros.</w:t>
            </w:r>
          </w:p>
        </w:tc>
      </w:tr>
      <w:tr w:rsidRPr="00DB30AB" w:rsidR="00611CC9" w:rsidTr="001A2B35" w14:paraId="5EE41EA8" w14:textId="77777777">
        <w:tc>
          <w:tcPr>
            <w:cnfStyle w:val="001000000000" w:firstRow="0" w:lastRow="0" w:firstColumn="1" w:lastColumn="0" w:oddVBand="0" w:evenVBand="0" w:oddHBand="0" w:evenHBand="0" w:firstRowFirstColumn="0" w:firstRowLastColumn="0" w:lastRowFirstColumn="0" w:lastRowLastColumn="0"/>
            <w:tcW w:w="4772" w:type="dxa"/>
          </w:tcPr>
          <w:p w:rsidRPr="00DB30AB" w:rsidR="00611CC9" w:rsidP="00FF5D4C" w:rsidRDefault="00611CC9" w14:paraId="7CD70DB3" w14:textId="77777777">
            <w:pPr>
              <w:jc w:val="center"/>
              <w:rPr>
                <w:rFonts w:ascii="Verdana" w:hAnsi="Verdana"/>
                <w:sz w:val="22"/>
                <w:szCs w:val="22"/>
              </w:rPr>
            </w:pPr>
            <w:r w:rsidRPr="00DB30AB">
              <w:rPr>
                <w:rFonts w:ascii="Verdana" w:hAnsi="Verdana"/>
                <w:sz w:val="22"/>
                <w:szCs w:val="22"/>
              </w:rPr>
              <w:t>ENTRADAS</w:t>
            </w:r>
          </w:p>
        </w:tc>
        <w:tc>
          <w:tcPr>
            <w:tcW w:w="4772" w:type="dxa"/>
          </w:tcPr>
          <w:p w:rsidRPr="00DB30AB" w:rsidR="00611CC9" w:rsidP="00FF5D4C" w:rsidRDefault="00611CC9" w14:paraId="6135900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b/>
                <w:sz w:val="22"/>
                <w:szCs w:val="22"/>
              </w:rPr>
            </w:pPr>
            <w:r w:rsidRPr="00DB30AB">
              <w:rPr>
                <w:rFonts w:ascii="Verdana" w:hAnsi="Verdana"/>
                <w:b/>
                <w:sz w:val="22"/>
                <w:szCs w:val="22"/>
              </w:rPr>
              <w:t>SALIDAS</w:t>
            </w:r>
          </w:p>
        </w:tc>
      </w:tr>
      <w:tr w:rsidRPr="00DB30AB" w:rsidR="00611CC9" w:rsidTr="001A2B35" w14:paraId="0DFB10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2" w:type="dxa"/>
          </w:tcPr>
          <w:p w:rsidRPr="00DB30AB" w:rsidR="00611CC9" w:rsidP="00FF5D4C" w:rsidRDefault="00611CC9" w14:paraId="70790E5C" w14:textId="77777777">
            <w:pPr>
              <w:pStyle w:val="Prrafodelista"/>
              <w:numPr>
                <w:ilvl w:val="0"/>
                <w:numId w:val="31"/>
              </w:numPr>
              <w:jc w:val="both"/>
              <w:rPr>
                <w:rFonts w:ascii="Verdana" w:hAnsi="Verdana"/>
                <w:b w:val="0"/>
                <w:sz w:val="22"/>
                <w:szCs w:val="22"/>
              </w:rPr>
            </w:pPr>
            <w:r w:rsidRPr="00DB30AB">
              <w:rPr>
                <w:rFonts w:ascii="Verdana" w:hAnsi="Verdana"/>
                <w:b w:val="0"/>
                <w:sz w:val="22"/>
                <w:szCs w:val="22"/>
              </w:rPr>
              <w:t>Procesos de</w:t>
            </w:r>
            <w:r w:rsidRPr="00DB30AB">
              <w:rPr>
                <w:rFonts w:ascii="Verdana" w:hAnsi="Verdana"/>
                <w:sz w:val="22"/>
                <w:szCs w:val="22"/>
              </w:rPr>
              <w:t xml:space="preserve"> </w:t>
            </w:r>
            <w:r w:rsidRPr="00DB30AB">
              <w:rPr>
                <w:rFonts w:ascii="Verdana" w:hAnsi="Verdana"/>
                <w:b w:val="0"/>
                <w:sz w:val="22"/>
                <w:szCs w:val="22"/>
              </w:rPr>
              <w:t>Administración de Datos Maestros</w:t>
            </w:r>
          </w:p>
        </w:tc>
        <w:tc>
          <w:tcPr>
            <w:tcW w:w="4772" w:type="dxa"/>
          </w:tcPr>
          <w:p w:rsidRPr="00DB30AB" w:rsidR="00611CC9" w:rsidP="00FF5D4C" w:rsidRDefault="00611CC9" w14:paraId="6F28DEDF" w14:textId="77777777">
            <w:pPr>
              <w:pStyle w:val="Prrafodelista"/>
              <w:numPr>
                <w:ilvl w:val="0"/>
                <w:numId w:val="31"/>
              </w:numPr>
              <w:jc w:val="both"/>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sidRPr="00DB30AB">
              <w:rPr>
                <w:rFonts w:ascii="Verdana" w:hAnsi="Verdana"/>
                <w:sz w:val="22"/>
                <w:szCs w:val="22"/>
              </w:rPr>
              <w:t>Rediseño de proceso de Administración de Datos Maestros</w:t>
            </w:r>
          </w:p>
        </w:tc>
      </w:tr>
      <w:tr w:rsidRPr="00DB30AB" w:rsidR="00611CC9" w:rsidTr="001A2B35" w14:paraId="0EDCC176" w14:textId="77777777">
        <w:tc>
          <w:tcPr>
            <w:cnfStyle w:val="001000000000" w:firstRow="0" w:lastRow="0" w:firstColumn="1" w:lastColumn="0" w:oddVBand="0" w:evenVBand="0" w:oddHBand="0" w:evenHBand="0" w:firstRowFirstColumn="0" w:firstRowLastColumn="0" w:lastRowFirstColumn="0" w:lastRowLastColumn="0"/>
            <w:tcW w:w="9544" w:type="dxa"/>
            <w:gridSpan w:val="2"/>
          </w:tcPr>
          <w:p w:rsidRPr="00DB30AB" w:rsidR="00611CC9" w:rsidP="00FF5D4C" w:rsidRDefault="00611CC9" w14:paraId="73A7FE89" w14:textId="77777777">
            <w:pPr>
              <w:jc w:val="center"/>
              <w:rPr>
                <w:rFonts w:ascii="Verdana" w:hAnsi="Verdana"/>
                <w:sz w:val="22"/>
                <w:szCs w:val="22"/>
              </w:rPr>
            </w:pPr>
            <w:r w:rsidRPr="00DB30AB">
              <w:rPr>
                <w:rFonts w:ascii="Verdana" w:hAnsi="Verdana"/>
                <w:sz w:val="22"/>
                <w:szCs w:val="22"/>
              </w:rPr>
              <w:t>ACTIVIDADES</w:t>
            </w:r>
          </w:p>
        </w:tc>
      </w:tr>
      <w:tr w:rsidRPr="00DB30AB" w:rsidR="00611CC9" w:rsidTr="001A2B35" w14:paraId="4491DB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4" w:type="dxa"/>
            <w:gridSpan w:val="2"/>
          </w:tcPr>
          <w:p w:rsidRPr="00DB30AB" w:rsidR="00611CC9" w:rsidP="00FF5D4C" w:rsidRDefault="00611CC9" w14:paraId="45F690BA" w14:textId="77777777">
            <w:pPr>
              <w:jc w:val="both"/>
              <w:rPr>
                <w:rFonts w:ascii="Verdana" w:hAnsi="Verdana"/>
                <w:b w:val="0"/>
                <w:sz w:val="22"/>
                <w:szCs w:val="22"/>
              </w:rPr>
            </w:pPr>
            <w:r w:rsidRPr="00DB30AB">
              <w:rPr>
                <w:rFonts w:ascii="Verdana" w:hAnsi="Verdana"/>
                <w:b w:val="0"/>
                <w:sz w:val="22"/>
                <w:szCs w:val="22"/>
              </w:rPr>
              <w:t>Entre las actividades para desarrollar este paso de la MDM se destacan:</w:t>
            </w:r>
          </w:p>
          <w:p w:rsidRPr="00DB30AB" w:rsidR="00611CC9" w:rsidP="00FF5D4C" w:rsidRDefault="00611CC9" w14:paraId="1F1B06A4" w14:textId="77777777">
            <w:pPr>
              <w:pStyle w:val="Prrafodelista"/>
              <w:numPr>
                <w:ilvl w:val="0"/>
                <w:numId w:val="39"/>
              </w:numPr>
              <w:jc w:val="both"/>
              <w:rPr>
                <w:rFonts w:ascii="Verdana" w:hAnsi="Verdana"/>
                <w:b w:val="0"/>
                <w:sz w:val="22"/>
                <w:szCs w:val="22"/>
              </w:rPr>
            </w:pPr>
            <w:r w:rsidRPr="00DB30AB">
              <w:rPr>
                <w:rFonts w:ascii="Verdana" w:hAnsi="Verdana"/>
                <w:b w:val="0"/>
                <w:sz w:val="22"/>
                <w:szCs w:val="22"/>
              </w:rPr>
              <w:t>Determinación del contexto para el Modelo Canónico de entidades maestras (</w:t>
            </w:r>
            <w:proofErr w:type="spellStart"/>
            <w:r w:rsidRPr="00DB30AB">
              <w:rPr>
                <w:rFonts w:ascii="Verdana" w:hAnsi="Verdana"/>
                <w:b w:val="0"/>
                <w:sz w:val="22"/>
                <w:szCs w:val="22"/>
              </w:rPr>
              <w:t>stakeholder</w:t>
            </w:r>
            <w:proofErr w:type="spellEnd"/>
            <w:r w:rsidRPr="00DB30AB">
              <w:rPr>
                <w:rFonts w:ascii="Verdana" w:hAnsi="Verdana"/>
                <w:b w:val="0"/>
                <w:sz w:val="22"/>
                <w:szCs w:val="22"/>
              </w:rPr>
              <w:t xml:space="preserve"> y posición en sectores y segmentos).</w:t>
            </w:r>
          </w:p>
          <w:p w:rsidRPr="00DB30AB" w:rsidR="00611CC9" w:rsidP="00FF5D4C" w:rsidRDefault="00611CC9" w14:paraId="6ADA7799" w14:textId="77777777">
            <w:pPr>
              <w:pStyle w:val="Prrafodelista"/>
              <w:numPr>
                <w:ilvl w:val="0"/>
                <w:numId w:val="39"/>
              </w:numPr>
              <w:jc w:val="both"/>
              <w:rPr>
                <w:rFonts w:ascii="Verdana" w:hAnsi="Verdana"/>
                <w:b w:val="0"/>
                <w:sz w:val="22"/>
                <w:szCs w:val="22"/>
              </w:rPr>
            </w:pPr>
            <w:r w:rsidRPr="00DB30AB">
              <w:rPr>
                <w:rFonts w:ascii="Verdana" w:hAnsi="Verdana"/>
                <w:b w:val="0"/>
                <w:sz w:val="22"/>
                <w:szCs w:val="22"/>
              </w:rPr>
              <w:t xml:space="preserve">Diseño y construcción de un Modelo Canónico de entidades de negocio y servicios, que integre y exponga la información clave del sector público, para los </w:t>
            </w:r>
            <w:proofErr w:type="spellStart"/>
            <w:r w:rsidRPr="00DB30AB">
              <w:rPr>
                <w:rFonts w:ascii="Verdana" w:hAnsi="Verdana"/>
                <w:b w:val="0"/>
                <w:sz w:val="22"/>
                <w:szCs w:val="22"/>
              </w:rPr>
              <w:t>stakeholders</w:t>
            </w:r>
            <w:proofErr w:type="spellEnd"/>
            <w:r w:rsidRPr="00DB30AB">
              <w:rPr>
                <w:rFonts w:ascii="Verdana" w:hAnsi="Verdana"/>
                <w:b w:val="0"/>
                <w:sz w:val="22"/>
                <w:szCs w:val="22"/>
              </w:rPr>
              <w:t xml:space="preserve"> y sus entidades de datos asociadas.</w:t>
            </w:r>
          </w:p>
          <w:p w:rsidRPr="00DB30AB" w:rsidR="00611CC9" w:rsidP="00FF5D4C" w:rsidRDefault="00611CC9" w14:paraId="5A2B275C" w14:textId="77777777">
            <w:pPr>
              <w:pStyle w:val="Prrafodelista"/>
              <w:numPr>
                <w:ilvl w:val="0"/>
                <w:numId w:val="39"/>
              </w:numPr>
              <w:jc w:val="both"/>
              <w:rPr>
                <w:rFonts w:ascii="Verdana" w:hAnsi="Verdana"/>
                <w:b w:val="0"/>
                <w:sz w:val="22"/>
                <w:szCs w:val="22"/>
              </w:rPr>
            </w:pPr>
            <w:r w:rsidRPr="00DB30AB">
              <w:rPr>
                <w:rFonts w:ascii="Verdana" w:hAnsi="Verdana"/>
                <w:b w:val="0"/>
                <w:sz w:val="22"/>
                <w:szCs w:val="22"/>
              </w:rPr>
              <w:t>Identificación de sectores del Estado colombiano, para establecer el Modelo en los diferentes despliegues de la MDM.</w:t>
            </w:r>
          </w:p>
        </w:tc>
      </w:tr>
    </w:tbl>
    <w:p w:rsidRPr="00DB30AB" w:rsidR="00611CC9" w:rsidP="00FF5D4C" w:rsidRDefault="00611CC9" w14:paraId="2A911BC5" w14:textId="77777777">
      <w:pPr>
        <w:jc w:val="both"/>
        <w:rPr>
          <w:rFonts w:ascii="Verdana" w:hAnsi="Verdana"/>
          <w:b/>
          <w:sz w:val="22"/>
          <w:szCs w:val="22"/>
        </w:rPr>
      </w:pPr>
    </w:p>
    <w:p w:rsidRPr="00DB30AB" w:rsidR="002D6B73" w:rsidP="00F2549A" w:rsidRDefault="00611CC9" w14:paraId="1BE31BAD" w14:textId="77777777">
      <w:pPr>
        <w:pStyle w:val="Ttulo3"/>
        <w:numPr>
          <w:ilvl w:val="0"/>
          <w:numId w:val="30"/>
        </w:numPr>
        <w:jc w:val="both"/>
        <w:rPr>
          <w:rFonts w:ascii="Verdana" w:hAnsi="Verdana"/>
          <w:sz w:val="24"/>
        </w:rPr>
      </w:pPr>
      <w:bookmarkStart w:name="_Toc45039283" w:id="6"/>
      <w:r w:rsidRPr="00DB30AB">
        <w:rPr>
          <w:rFonts w:ascii="Verdana" w:hAnsi="Verdana"/>
          <w:sz w:val="24"/>
        </w:rPr>
        <w:t>Referencias</w:t>
      </w:r>
      <w:bookmarkEnd w:id="6"/>
    </w:p>
    <w:p w:rsidRPr="00DB30AB" w:rsidR="00611CC9" w:rsidP="00FF5D4C" w:rsidRDefault="00611CC9" w14:paraId="72A97DC8" w14:textId="77777777">
      <w:pPr>
        <w:pStyle w:val="Prrafodelista"/>
        <w:ind w:left="0"/>
        <w:jc w:val="both"/>
        <w:rPr>
          <w:rFonts w:ascii="Verdana" w:hAnsi="Verdana"/>
          <w:b/>
          <w:sz w:val="22"/>
          <w:szCs w:val="22"/>
        </w:rPr>
      </w:pPr>
    </w:p>
    <w:p w:rsidRPr="00DB30AB" w:rsidR="00FF5D4C" w:rsidP="00FF5D4C" w:rsidRDefault="00FF5D4C" w14:paraId="6B4B5BDD" w14:textId="77777777">
      <w:pPr>
        <w:pStyle w:val="Prrafodelista"/>
        <w:numPr>
          <w:ilvl w:val="0"/>
          <w:numId w:val="40"/>
        </w:numPr>
        <w:jc w:val="both"/>
        <w:rPr>
          <w:rFonts w:ascii="Verdana" w:hAnsi="Verdana"/>
          <w:sz w:val="22"/>
          <w:szCs w:val="22"/>
        </w:rPr>
      </w:pPr>
      <w:r w:rsidRPr="751CF62B" w:rsidR="00FF5D4C">
        <w:rPr>
          <w:rFonts w:ascii="Verdana" w:hAnsi="Verdana"/>
          <w:sz w:val="22"/>
          <w:szCs w:val="22"/>
        </w:rPr>
        <w:t xml:space="preserve">Ministerio de TIC. G.INF.02 Guía técnica de Información - Administración del dato maestro (2019). [Online]. Disponible en: </w:t>
      </w:r>
      <w:hyperlink r:id="R5afe25d4c4a448ff">
        <w:r w:rsidRPr="751CF62B" w:rsidR="00FF5D4C">
          <w:rPr>
            <w:rStyle w:val="Hipervnculo"/>
            <w:rFonts w:ascii="Verdana" w:hAnsi="Verdana"/>
            <w:sz w:val="22"/>
            <w:szCs w:val="22"/>
          </w:rPr>
          <w:t>https://www.mintic.gov.co/arquitecturati/630/articles-9254_recurso_pdf.pdf</w:t>
        </w:r>
      </w:hyperlink>
      <w:r w:rsidRPr="751CF62B" w:rsidR="00FF5D4C">
        <w:rPr>
          <w:rFonts w:ascii="Verdana" w:hAnsi="Verdana"/>
          <w:sz w:val="22"/>
          <w:szCs w:val="22"/>
        </w:rPr>
        <w:t xml:space="preserve"> </w:t>
      </w:r>
    </w:p>
    <w:p w:rsidR="751CF62B" w:rsidP="751CF62B" w:rsidRDefault="751CF62B" w14:paraId="488999DD" w14:textId="5765AEBC">
      <w:pPr>
        <w:pStyle w:val="Normal"/>
        <w:jc w:val="both"/>
        <w:rPr>
          <w:rFonts w:ascii="Verdana" w:hAnsi="Verdana"/>
          <w:sz w:val="22"/>
          <w:szCs w:val="22"/>
        </w:rPr>
      </w:pPr>
    </w:p>
    <w:p w:rsidR="751CF62B" w:rsidP="751CF62B" w:rsidRDefault="751CF62B" w14:paraId="33989433" w14:textId="009C9111">
      <w:pPr>
        <w:pStyle w:val="Normal"/>
        <w:jc w:val="both"/>
        <w:rPr>
          <w:rFonts w:ascii="Verdana" w:hAnsi="Verdana"/>
          <w:sz w:val="22"/>
          <w:szCs w:val="22"/>
        </w:rPr>
      </w:pPr>
    </w:p>
    <w:sectPr w:rsidRPr="00DB30AB" w:rsidR="00FF5D4C" w:rsidSect="00112348">
      <w:headerReference w:type="default" r:id="rId15"/>
      <w:footerReference w:type="default" r:id="rId16"/>
      <w:pgSz w:w="12240" w:h="15840" w:orient="portrait"/>
      <w:pgMar w:top="2127" w:right="1418" w:bottom="1418" w:left="1418" w:header="851" w:footer="680" w:gutter="0"/>
      <w:cols w:space="708"/>
      <w:titlePg/>
      <w:docGrid w:linePitch="360"/>
      <w:headerReference w:type="first" r:id="R177ba4b1a6564534"/>
      <w:footerReference w:type="first" r:id="Rddd3279e1a944fd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11A" w:rsidP="00ED3CDB" w:rsidRDefault="0069311A" w14:paraId="59E89E3A" w14:textId="77777777">
      <w:r>
        <w:separator/>
      </w:r>
    </w:p>
  </w:endnote>
  <w:endnote w:type="continuationSeparator" w:id="0">
    <w:p w:rsidR="0069311A" w:rsidP="00ED3CDB" w:rsidRDefault="0069311A" w14:paraId="5AE2CB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0AB" w:rsidP="00DB30AB" w:rsidRDefault="00DB30AB" w14:paraId="722D2348" w14:textId="77777777">
    <w:pPr>
      <w:pStyle w:val="Piedepgina"/>
      <w:rPr>
        <w:rFonts w:ascii="Arial" w:hAnsi="Arial" w:cs="Arial"/>
        <w:b/>
        <w:sz w:val="16"/>
        <w:szCs w:val="16"/>
      </w:rPr>
    </w:pPr>
  </w:p>
  <w:p w:rsidRPr="00666AB9" w:rsidR="00DB30AB" w:rsidP="00DB30AB" w:rsidRDefault="00DB30AB" w14:paraId="48AF8601" w14:textId="77777777">
    <w:pPr>
      <w:tabs>
        <w:tab w:val="center" w:pos="4550"/>
        <w:tab w:val="left" w:pos="5818"/>
      </w:tabs>
      <w:ind w:right="260"/>
      <w:jc w:val="center"/>
      <w:rPr>
        <w:rFonts w:ascii="Verdana" w:hAnsi="Verdana"/>
        <w:b/>
        <w:sz w:val="14"/>
        <w:szCs w:val="14"/>
      </w:rPr>
    </w:pPr>
    <w:r w:rsidRPr="00666AB9">
      <w:rPr>
        <w:rFonts w:ascii="Verdana" w:hAnsi="Verdana"/>
        <w:b/>
        <w:sz w:val="14"/>
        <w:szCs w:val="14"/>
      </w:rPr>
      <w:t>DOCUMENTO CONTROLADO</w:t>
    </w:r>
  </w:p>
  <w:p w:rsidRPr="00666AB9" w:rsidR="00DB30AB" w:rsidP="00DB30AB" w:rsidRDefault="00DB30AB" w14:paraId="10B4B027" w14:textId="77777777">
    <w:pPr>
      <w:tabs>
        <w:tab w:val="center" w:pos="4550"/>
        <w:tab w:val="left" w:pos="5818"/>
      </w:tabs>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rsidRPr="00666AB9" w:rsidR="00DB30AB" w:rsidP="00DB30AB" w:rsidRDefault="00DB30AB" w14:paraId="7ED68F32" w14:textId="77777777">
    <w:pPr>
      <w:tabs>
        <w:tab w:val="center" w:pos="4550"/>
        <w:tab w:val="left" w:pos="5818"/>
      </w:tabs>
      <w:ind w:right="260"/>
      <w:jc w:val="center"/>
      <w:rPr>
        <w:rFonts w:ascii="Verdana" w:hAnsi="Verdana"/>
        <w:sz w:val="14"/>
        <w:szCs w:val="14"/>
      </w:rPr>
    </w:pPr>
  </w:p>
  <w:p w:rsidR="00DB30AB" w:rsidP="00DB30AB" w:rsidRDefault="00DB30AB" w14:paraId="084078DD" w14:textId="77777777">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Pr>
        <w:rFonts w:ascii="Verdana" w:hAnsi="Verdana"/>
        <w:sz w:val="14"/>
        <w:szCs w:val="14"/>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Pr>
        <w:rFonts w:ascii="Verdana" w:hAnsi="Verdana"/>
        <w:sz w:val="14"/>
        <w:szCs w:val="14"/>
      </w:rPr>
      <w:t>23</w:t>
    </w:r>
    <w:r w:rsidRPr="00666AB9">
      <w:rPr>
        <w:rFonts w:ascii="Verdana" w:hAnsi="Verdana"/>
        <w:sz w:val="14"/>
        <w:szCs w:val="14"/>
      </w:rPr>
      <w:fldChar w:fldCharType="end"/>
    </w:r>
  </w:p>
  <w:p w:rsidRPr="00DB30AB" w:rsidR="00A21EC3" w:rsidP="00DB30AB" w:rsidRDefault="00A21EC3" w14:paraId="7218C3FF" w14:textId="4183A3BB">
    <w:pPr>
      <w:pStyle w:val="Piedepgina"/>
    </w:pPr>
  </w:p>
</w:ftr>
</file>

<file path=word/footer2.xml><?xml version="1.0" encoding="utf-8"?>
<w:ft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3130"/>
      <w:gridCol w:w="3130"/>
      <w:gridCol w:w="3130"/>
    </w:tblGrid>
    <w:tr w:rsidR="505CA2FE" w:rsidTr="505CA2FE" w14:paraId="3E1207CD">
      <w:trPr>
        <w:trHeight w:val="300"/>
      </w:trPr>
      <w:tc>
        <w:tcPr>
          <w:tcW w:w="3130" w:type="dxa"/>
          <w:tcMar/>
        </w:tcPr>
        <w:p w:rsidR="505CA2FE" w:rsidP="505CA2FE" w:rsidRDefault="505CA2FE" w14:paraId="48809454" w14:textId="49B37B7F">
          <w:pPr>
            <w:pStyle w:val="Encabezado"/>
            <w:bidi w:val="0"/>
            <w:ind w:left="-115"/>
            <w:jc w:val="left"/>
          </w:pPr>
        </w:p>
      </w:tc>
      <w:tc>
        <w:tcPr>
          <w:tcW w:w="3130" w:type="dxa"/>
          <w:tcMar/>
        </w:tcPr>
        <w:p w:rsidR="505CA2FE" w:rsidP="505CA2FE" w:rsidRDefault="505CA2FE" w14:paraId="11F5DA48" w14:textId="56A6736F">
          <w:pPr>
            <w:pStyle w:val="Encabezado"/>
            <w:bidi w:val="0"/>
            <w:jc w:val="center"/>
          </w:pPr>
        </w:p>
      </w:tc>
      <w:tc>
        <w:tcPr>
          <w:tcW w:w="3130" w:type="dxa"/>
          <w:tcMar/>
        </w:tcPr>
        <w:p w:rsidR="505CA2FE" w:rsidP="505CA2FE" w:rsidRDefault="505CA2FE" w14:paraId="52F6CC2E" w14:textId="6D514965">
          <w:pPr>
            <w:pStyle w:val="Encabezado"/>
            <w:bidi w:val="0"/>
            <w:ind w:right="-115"/>
            <w:jc w:val="right"/>
          </w:pPr>
        </w:p>
      </w:tc>
    </w:tr>
  </w:tbl>
  <w:p w:rsidR="505CA2FE" w:rsidP="505CA2FE" w:rsidRDefault="505CA2FE" w14:paraId="66CDEED8" w14:textId="2E0E7D51">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11A" w:rsidP="00ED3CDB" w:rsidRDefault="0069311A" w14:paraId="2184319B" w14:textId="77777777">
      <w:r>
        <w:separator/>
      </w:r>
    </w:p>
  </w:footnote>
  <w:footnote w:type="continuationSeparator" w:id="0">
    <w:p w:rsidR="0069311A" w:rsidP="00ED3CDB" w:rsidRDefault="0069311A" w14:paraId="4665CB4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790" w:type="dxa"/>
      <w:tblInd w:w="-7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1140"/>
      <w:gridCol w:w="1260"/>
      <w:gridCol w:w="1185"/>
      <w:gridCol w:w="1875"/>
      <w:gridCol w:w="2118"/>
      <w:gridCol w:w="1516"/>
    </w:tblGrid>
    <w:tr w:rsidRPr="00666AB9" w:rsidR="00DB30AB" w:rsidTr="505CA2FE" w14:paraId="40472D14" w14:textId="77777777">
      <w:trPr>
        <w:trHeight w:val="300"/>
      </w:trPr>
      <w:tc>
        <w:tcPr>
          <w:tcW w:w="1696" w:type="dxa"/>
          <w:vMerge w:val="restart"/>
          <w:tcMar/>
          <w:vAlign w:val="center"/>
        </w:tcPr>
        <w:p w:rsidRPr="00666AB9" w:rsidR="00DB30AB" w:rsidP="00DB30AB" w:rsidRDefault="00DB30AB" w14:paraId="51D04A1E" w14:textId="77777777">
          <w:pPr>
            <w:rPr>
              <w:rFonts w:ascii="Verdana" w:hAnsi="Verdana"/>
            </w:rPr>
          </w:pPr>
          <w:bookmarkStart w:name="_Hlk210024403" w:id="7"/>
          <w:r>
            <w:rPr>
              <w:noProof/>
            </w:rPr>
            <w:drawing>
              <wp:anchor distT="0" distB="0" distL="114300" distR="114300" simplePos="0" relativeHeight="251659264" behindDoc="0" locked="0" layoutInCell="1" allowOverlap="1" wp14:anchorId="22361933" wp14:editId="3FB2DAED">
                <wp:simplePos x="0" y="0"/>
                <wp:positionH relativeFrom="column">
                  <wp:posOffset>106045</wp:posOffset>
                </wp:positionH>
                <wp:positionV relativeFrom="paragraph">
                  <wp:posOffset>-10795</wp:posOffset>
                </wp:positionV>
                <wp:extent cx="718820" cy="438785"/>
                <wp:effectExtent l="0" t="0" r="5080" b="0"/>
                <wp:wrapNone/>
                <wp:docPr id="172764398" name="Imagen 187558237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64398" name="Imagen 1875582370"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18820" cy="438785"/>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tcMar/>
          <w:vAlign w:val="center"/>
        </w:tcPr>
        <w:p w:rsidRPr="00666AB9" w:rsidR="00DB30AB" w:rsidP="00DB30AB" w:rsidRDefault="00DB30AB" w14:paraId="3EB852A4" w14:textId="77777777">
          <w:pPr>
            <w:jc w:val="center"/>
            <w:rPr>
              <w:rFonts w:ascii="Verdana" w:hAnsi="Verdana"/>
            </w:rPr>
          </w:pPr>
          <w:r w:rsidRPr="00666AB9">
            <w:rPr>
              <w:rFonts w:ascii="Verdana" w:hAnsi="Verdana" w:eastAsia="Arial" w:cs="Arial"/>
              <w:b/>
              <w:bCs/>
              <w:color w:val="000000" w:themeColor="text1"/>
              <w:sz w:val="18"/>
              <w:szCs w:val="18"/>
            </w:rPr>
            <w:t>Proceso</w:t>
          </w:r>
          <w:r w:rsidRPr="00666AB9">
            <w:rPr>
              <w:rFonts w:ascii="Verdana" w:hAnsi="Verdana" w:eastAsia="Arial" w:cs="Arial"/>
              <w:color w:val="000000" w:themeColor="text1"/>
              <w:sz w:val="18"/>
              <w:szCs w:val="18"/>
            </w:rPr>
            <w:t xml:space="preserve"> </w:t>
          </w:r>
          <w:r w:rsidRPr="00F71A4F">
            <w:rPr>
              <w:rFonts w:ascii="Verdana" w:hAnsi="Verdana" w:eastAsia="Arial" w:cs="Arial"/>
              <w:b/>
              <w:bCs/>
              <w:color w:val="000000" w:themeColor="text1"/>
              <w:sz w:val="18"/>
              <w:szCs w:val="18"/>
            </w:rPr>
            <w:t>Gobierno de Información y Estadística</w:t>
          </w:r>
        </w:p>
      </w:tc>
    </w:tr>
    <w:tr w:rsidRPr="00666AB9" w:rsidR="00DB30AB" w:rsidTr="505CA2FE" w14:paraId="24EAACB6" w14:textId="77777777">
      <w:trPr>
        <w:trHeight w:val="537"/>
      </w:trPr>
      <w:tc>
        <w:tcPr>
          <w:tcW w:w="1696" w:type="dxa"/>
          <w:vMerge/>
          <w:tcMar/>
        </w:tcPr>
        <w:p w:rsidRPr="00666AB9" w:rsidR="00DB30AB" w:rsidP="00DB30AB" w:rsidRDefault="00DB30AB" w14:paraId="05992765" w14:textId="77777777">
          <w:pPr>
            <w:rPr>
              <w:rFonts w:ascii="Verdana" w:hAnsi="Verdana"/>
            </w:rPr>
          </w:pPr>
        </w:p>
      </w:tc>
      <w:tc>
        <w:tcPr>
          <w:tcW w:w="9094" w:type="dxa"/>
          <w:gridSpan w:val="6"/>
          <w:shd w:val="clear" w:color="auto" w:fill="FFFFFF" w:themeFill="background1"/>
          <w:tcMar/>
          <w:vAlign w:val="center"/>
        </w:tcPr>
        <w:p w:rsidRPr="00666AB9" w:rsidR="00DB30AB" w:rsidP="00DB30AB" w:rsidRDefault="00DB30AB" w14:paraId="5F88F9F9" w14:textId="62C6A6D1">
          <w:pPr>
            <w:jc w:val="center"/>
            <w:rPr>
              <w:rFonts w:ascii="Verdana" w:hAnsi="Verdana" w:eastAsia="Arial" w:cs="Arial"/>
              <w:b/>
              <w:bCs/>
              <w:color w:val="000000" w:themeColor="text1"/>
            </w:rPr>
          </w:pPr>
          <w:r>
            <w:rPr>
              <w:rFonts w:ascii="Verdana" w:hAnsi="Verdana" w:eastAsia="Arial" w:cs="Arial"/>
              <w:b/>
              <w:bCs/>
              <w:color w:val="000000" w:themeColor="text1"/>
            </w:rPr>
            <w:t>DOCUMENTOS DE DATOS MAESTROS</w:t>
          </w:r>
        </w:p>
      </w:tc>
    </w:tr>
    <w:tr w:rsidRPr="00666AB9" w:rsidR="00DB30AB" w:rsidTr="505CA2FE" w14:paraId="1D8F6C2F" w14:textId="77777777">
      <w:trPr>
        <w:trHeight w:val="300"/>
      </w:trPr>
      <w:tc>
        <w:tcPr>
          <w:tcW w:w="1696" w:type="dxa"/>
          <w:vMerge/>
          <w:tcMar/>
        </w:tcPr>
        <w:p w:rsidRPr="00666AB9" w:rsidR="00DB30AB" w:rsidP="00DB30AB" w:rsidRDefault="00DB30AB" w14:paraId="59F08121" w14:textId="77777777">
          <w:pPr>
            <w:rPr>
              <w:rFonts w:ascii="Verdana" w:hAnsi="Verdana"/>
            </w:rPr>
          </w:pPr>
        </w:p>
      </w:tc>
      <w:tc>
        <w:tcPr>
          <w:tcW w:w="1140" w:type="dxa"/>
          <w:shd w:val="clear" w:color="auto" w:fill="BFBFBF" w:themeFill="background1" w:themeFillShade="BF"/>
          <w:tcMar/>
          <w:vAlign w:val="center"/>
        </w:tcPr>
        <w:p w:rsidRPr="00666AB9" w:rsidR="00DB30AB" w:rsidP="00DB30AB" w:rsidRDefault="00DB30AB" w14:paraId="7A96C5F9" w14:textId="77777777">
          <w:pPr>
            <w:jc w:val="right"/>
            <w:rPr>
              <w:rFonts w:ascii="Verdana" w:hAnsi="Verdana" w:eastAsia="Arial" w:cs="Arial"/>
              <w:b/>
              <w:bCs/>
              <w:color w:val="000000" w:themeColor="text1"/>
              <w:sz w:val="14"/>
              <w:szCs w:val="14"/>
            </w:rPr>
          </w:pPr>
          <w:r w:rsidRPr="1BEF733F">
            <w:rPr>
              <w:rFonts w:ascii="Verdana" w:hAnsi="Verdana" w:eastAsia="Arial" w:cs="Arial"/>
              <w:b/>
              <w:bCs/>
              <w:color w:val="000000" w:themeColor="text1"/>
              <w:sz w:val="14"/>
              <w:szCs w:val="14"/>
            </w:rPr>
            <w:t>Código:</w:t>
          </w:r>
        </w:p>
      </w:tc>
      <w:tc>
        <w:tcPr>
          <w:tcW w:w="1260" w:type="dxa"/>
          <w:shd w:val="clear" w:color="auto" w:fill="FFFFFF" w:themeFill="background1"/>
          <w:tcMar/>
          <w:vAlign w:val="center"/>
        </w:tcPr>
        <w:p w:rsidRPr="00666AB9" w:rsidR="00DB30AB" w:rsidP="00DB30AB" w:rsidRDefault="00C9124C" w14:paraId="0535CC62" w14:textId="145E704A">
          <w:pPr>
            <w:rPr>
              <w:rFonts w:ascii="Verdana" w:hAnsi="Verdana" w:eastAsia="Arial" w:cs="Arial"/>
              <w:color w:val="000000" w:themeColor="text1"/>
              <w:sz w:val="14"/>
              <w:szCs w:val="14"/>
            </w:rPr>
          </w:pPr>
          <w:r>
            <w:rPr>
              <w:rFonts w:ascii="Verdana" w:hAnsi="Verdana" w:eastAsia="Arial" w:cs="Arial"/>
              <w:color w:val="000000" w:themeColor="text1"/>
              <w:sz w:val="14"/>
              <w:szCs w:val="14"/>
            </w:rPr>
            <w:t>TE-FM-0</w:t>
          </w:r>
          <w:r w:rsidR="008F3EDC">
            <w:rPr>
              <w:rFonts w:ascii="Verdana" w:hAnsi="Verdana" w:eastAsia="Arial" w:cs="Arial"/>
              <w:color w:val="000000" w:themeColor="text1"/>
              <w:sz w:val="14"/>
              <w:szCs w:val="14"/>
            </w:rPr>
            <w:t>1</w:t>
          </w:r>
          <w:r>
            <w:rPr>
              <w:rFonts w:ascii="Verdana" w:hAnsi="Verdana" w:eastAsia="Arial" w:cs="Arial"/>
              <w:color w:val="000000" w:themeColor="text1"/>
              <w:sz w:val="14"/>
              <w:szCs w:val="14"/>
            </w:rPr>
            <w:t>0</w:t>
          </w:r>
          <w:r w:rsidRPr="1BEF733F" w:rsidR="00DB30AB">
            <w:rPr>
              <w:rFonts w:ascii="Verdana" w:hAnsi="Verdana" w:eastAsia="Arial" w:cs="Arial"/>
              <w:color w:val="000000" w:themeColor="text1"/>
              <w:sz w:val="14"/>
              <w:szCs w:val="14"/>
            </w:rPr>
            <w:t xml:space="preserve"> </w:t>
          </w:r>
        </w:p>
      </w:tc>
      <w:tc>
        <w:tcPr>
          <w:tcW w:w="1185" w:type="dxa"/>
          <w:shd w:val="clear" w:color="auto" w:fill="BFBFBF" w:themeFill="background1" w:themeFillShade="BF"/>
          <w:tcMar/>
          <w:vAlign w:val="center"/>
        </w:tcPr>
        <w:p w:rsidRPr="00666AB9" w:rsidR="00DB30AB" w:rsidP="00DB30AB" w:rsidRDefault="00DB30AB" w14:paraId="7BEE86DE" w14:textId="77777777">
          <w:pPr>
            <w:jc w:val="right"/>
            <w:rPr>
              <w:rFonts w:ascii="Verdana" w:hAnsi="Verdana" w:eastAsia="Arial" w:cs="Arial"/>
              <w:color w:val="000000" w:themeColor="text1"/>
              <w:sz w:val="14"/>
              <w:szCs w:val="14"/>
            </w:rPr>
          </w:pPr>
          <w:r w:rsidRPr="1BEF733F">
            <w:rPr>
              <w:rFonts w:ascii="Verdana" w:hAnsi="Verdana" w:eastAsia="Arial" w:cs="Arial"/>
              <w:b/>
              <w:bCs/>
              <w:color w:val="000000" w:themeColor="text1"/>
              <w:sz w:val="14"/>
              <w:szCs w:val="14"/>
            </w:rPr>
            <w:t>Versión:</w:t>
          </w:r>
        </w:p>
      </w:tc>
      <w:tc>
        <w:tcPr>
          <w:tcW w:w="1875" w:type="dxa"/>
          <w:shd w:val="clear" w:color="auto" w:fill="FFFFFF" w:themeFill="background1"/>
          <w:tcMar/>
          <w:vAlign w:val="center"/>
        </w:tcPr>
        <w:p w:rsidRPr="00666AB9" w:rsidR="00DB30AB" w:rsidP="00DB30AB" w:rsidRDefault="00C9124C" w14:paraId="08B8E67E" w14:textId="74441DED">
          <w:pPr>
            <w:rPr>
              <w:rFonts w:ascii="Verdana" w:hAnsi="Verdana" w:eastAsia="Arial" w:cs="Arial"/>
              <w:color w:val="000000" w:themeColor="text1"/>
              <w:sz w:val="14"/>
              <w:szCs w:val="14"/>
            </w:rPr>
          </w:pPr>
          <w:r>
            <w:rPr>
              <w:rFonts w:ascii="Verdana" w:hAnsi="Verdana" w:eastAsia="Arial" w:cs="Arial"/>
              <w:color w:val="000000" w:themeColor="text1"/>
              <w:sz w:val="14"/>
              <w:szCs w:val="14"/>
            </w:rPr>
            <w:t>0</w:t>
          </w:r>
        </w:p>
      </w:tc>
      <w:tc>
        <w:tcPr>
          <w:tcW w:w="2118" w:type="dxa"/>
          <w:shd w:val="clear" w:color="auto" w:fill="BFBFBF" w:themeFill="background1" w:themeFillShade="BF"/>
          <w:tcMar/>
          <w:vAlign w:val="center"/>
        </w:tcPr>
        <w:p w:rsidRPr="00666AB9" w:rsidR="00DB30AB" w:rsidP="00DB30AB" w:rsidRDefault="00DB30AB" w14:paraId="386F1C5B" w14:textId="77777777">
          <w:pPr>
            <w:jc w:val="right"/>
            <w:rPr>
              <w:rFonts w:ascii="Verdana" w:hAnsi="Verdana" w:eastAsia="Arial" w:cs="Arial"/>
              <w:color w:val="000000" w:themeColor="text1"/>
              <w:sz w:val="14"/>
              <w:szCs w:val="14"/>
            </w:rPr>
          </w:pPr>
          <w:r w:rsidRPr="1BEF733F">
            <w:rPr>
              <w:rFonts w:ascii="Verdana" w:hAnsi="Verdana" w:eastAsia="Arial" w:cs="Arial"/>
              <w:b/>
              <w:bCs/>
              <w:color w:val="000000" w:themeColor="text1"/>
              <w:sz w:val="14"/>
              <w:szCs w:val="14"/>
            </w:rPr>
            <w:t>Fecha de Vigencia:</w:t>
          </w:r>
        </w:p>
      </w:tc>
      <w:tc>
        <w:tcPr>
          <w:tcW w:w="1516" w:type="dxa"/>
          <w:shd w:val="clear" w:color="auto" w:fill="FFFFFF" w:themeFill="background1"/>
          <w:tcMar/>
          <w:vAlign w:val="center"/>
        </w:tcPr>
        <w:p w:rsidRPr="00666AB9" w:rsidR="00DB30AB" w:rsidP="00DB30AB" w:rsidRDefault="00C9124C" w14:paraId="199FABD3" w14:textId="589FC32C">
          <w:pPr>
            <w:rPr>
              <w:rFonts w:ascii="Verdana" w:hAnsi="Verdana" w:eastAsia="Arial" w:cs="Arial"/>
              <w:color w:val="000000" w:themeColor="text1"/>
              <w:sz w:val="14"/>
              <w:szCs w:val="14"/>
            </w:rPr>
          </w:pPr>
          <w:r w:rsidRPr="505CA2FE" w:rsidR="505CA2FE">
            <w:rPr>
              <w:rFonts w:ascii="Verdana" w:hAnsi="Verdana" w:eastAsia="Arial" w:cs="Arial"/>
              <w:color w:val="000000" w:themeColor="text1" w:themeTint="FF" w:themeShade="FF"/>
              <w:sz w:val="14"/>
              <w:szCs w:val="14"/>
            </w:rPr>
            <w:t>1</w:t>
          </w:r>
          <w:r w:rsidRPr="505CA2FE" w:rsidR="505CA2FE">
            <w:rPr>
              <w:rFonts w:ascii="Verdana" w:hAnsi="Verdana" w:eastAsia="Arial" w:cs="Arial"/>
              <w:color w:val="000000" w:themeColor="text1" w:themeTint="FF" w:themeShade="FF"/>
              <w:sz w:val="14"/>
              <w:szCs w:val="14"/>
            </w:rPr>
            <w:t>2</w:t>
          </w:r>
          <w:r w:rsidRPr="505CA2FE" w:rsidR="505CA2FE">
            <w:rPr>
              <w:rFonts w:ascii="Verdana" w:hAnsi="Verdana" w:eastAsia="Arial" w:cs="Arial"/>
              <w:color w:val="000000" w:themeColor="text1" w:themeTint="FF" w:themeShade="FF"/>
              <w:sz w:val="14"/>
              <w:szCs w:val="14"/>
            </w:rPr>
            <w:t>/0</w:t>
          </w:r>
          <w:r w:rsidRPr="505CA2FE" w:rsidR="505CA2FE">
            <w:rPr>
              <w:rFonts w:ascii="Verdana" w:hAnsi="Verdana" w:eastAsia="Arial" w:cs="Arial"/>
              <w:color w:val="000000" w:themeColor="text1" w:themeTint="FF" w:themeShade="FF"/>
              <w:sz w:val="14"/>
              <w:szCs w:val="14"/>
            </w:rPr>
            <w:t>6</w:t>
          </w:r>
          <w:r w:rsidRPr="505CA2FE" w:rsidR="505CA2FE">
            <w:rPr>
              <w:rFonts w:ascii="Verdana" w:hAnsi="Verdana" w:eastAsia="Arial" w:cs="Arial"/>
              <w:color w:val="000000" w:themeColor="text1" w:themeTint="FF" w:themeShade="FF"/>
              <w:sz w:val="14"/>
              <w:szCs w:val="14"/>
            </w:rPr>
            <w:t>/2026</w:t>
          </w:r>
          <w:r w:rsidRPr="505CA2FE" w:rsidR="505CA2FE">
            <w:rPr>
              <w:rFonts w:ascii="Verdana" w:hAnsi="Verdana" w:eastAsia="Arial" w:cs="Arial"/>
              <w:color w:val="000000" w:themeColor="text1" w:themeTint="FF" w:themeShade="FF"/>
              <w:sz w:val="14"/>
              <w:szCs w:val="14"/>
            </w:rPr>
            <w:t xml:space="preserve"> </w:t>
          </w:r>
        </w:p>
      </w:tc>
    </w:tr>
    <w:bookmarkEnd w:id="7"/>
  </w:tbl>
  <w:p w:rsidRPr="007A68EB" w:rsidR="00A21EC3" w:rsidP="00AF024E" w:rsidRDefault="00A21EC3" w14:paraId="67F78BF9" w14:textId="77777777">
    <w:pPr>
      <w:tabs>
        <w:tab w:val="left" w:pos="7438"/>
      </w:tabs>
      <w:rPr>
        <w:rFonts w:ascii="Calibri" w:hAnsi="Calibri" w:cs="Calibri"/>
        <w:color w:val="000000"/>
        <w:sz w:val="16"/>
        <w:szCs w:val="16"/>
      </w:rPr>
    </w:pPr>
  </w:p>
</w:hdr>
</file>

<file path=word/header2.xml><?xml version="1.0" encoding="utf-8"?>
<w:hd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3130"/>
      <w:gridCol w:w="3130"/>
      <w:gridCol w:w="3130"/>
    </w:tblGrid>
    <w:tr w:rsidR="505CA2FE" w:rsidTr="505CA2FE" w14:paraId="7A48769A">
      <w:trPr>
        <w:trHeight w:val="300"/>
      </w:trPr>
      <w:tc>
        <w:tcPr>
          <w:tcW w:w="3130" w:type="dxa"/>
          <w:tcMar/>
        </w:tcPr>
        <w:p w:rsidR="505CA2FE" w:rsidP="505CA2FE" w:rsidRDefault="505CA2FE" w14:paraId="40FF78F2" w14:textId="576C28DE">
          <w:pPr>
            <w:pStyle w:val="Encabezado"/>
            <w:bidi w:val="0"/>
            <w:ind w:left="-115"/>
            <w:jc w:val="left"/>
          </w:pPr>
        </w:p>
      </w:tc>
      <w:tc>
        <w:tcPr>
          <w:tcW w:w="3130" w:type="dxa"/>
          <w:tcMar/>
        </w:tcPr>
        <w:p w:rsidR="505CA2FE" w:rsidP="505CA2FE" w:rsidRDefault="505CA2FE" w14:paraId="711809BA" w14:textId="46CD1ED2">
          <w:pPr>
            <w:pStyle w:val="Encabezado"/>
            <w:bidi w:val="0"/>
            <w:jc w:val="center"/>
          </w:pPr>
        </w:p>
      </w:tc>
      <w:tc>
        <w:tcPr>
          <w:tcW w:w="3130" w:type="dxa"/>
          <w:tcMar/>
        </w:tcPr>
        <w:p w:rsidR="505CA2FE" w:rsidP="505CA2FE" w:rsidRDefault="505CA2FE" w14:paraId="65EDF1A2" w14:textId="4F992457">
          <w:pPr>
            <w:pStyle w:val="Encabezado"/>
            <w:bidi w:val="0"/>
            <w:ind w:right="-115"/>
            <w:jc w:val="right"/>
          </w:pPr>
        </w:p>
      </w:tc>
    </w:tr>
  </w:tbl>
  <w:p w:rsidR="505CA2FE" w:rsidP="505CA2FE" w:rsidRDefault="505CA2FE" w14:paraId="27F6EF47" w14:textId="0BFFC3B2">
    <w:pPr>
      <w:pStyle w:val="Encabezado"/>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1">
    <w:nsid w:val="7d69be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1D"/>
    <w:multiLevelType w:val="multilevel"/>
    <w:tmpl w:val="644C509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18F6F6C"/>
    <w:multiLevelType w:val="hybridMultilevel"/>
    <w:tmpl w:val="B714FA1A"/>
    <w:lvl w:ilvl="0" w:tplc="6EF4E3B4">
      <w:start w:val="1"/>
      <w:numFmt w:val="bullet"/>
      <w:lvlText w:val="•"/>
      <w:lvlJc w:val="left"/>
      <w:pPr>
        <w:tabs>
          <w:tab w:val="num" w:pos="720"/>
        </w:tabs>
        <w:ind w:left="720" w:hanging="360"/>
      </w:pPr>
      <w:rPr>
        <w:rFonts w:hint="default" w:ascii="Arial" w:hAnsi="Arial"/>
      </w:rPr>
    </w:lvl>
    <w:lvl w:ilvl="1" w:tplc="2AD21E38" w:tentative="1">
      <w:start w:val="1"/>
      <w:numFmt w:val="bullet"/>
      <w:lvlText w:val="•"/>
      <w:lvlJc w:val="left"/>
      <w:pPr>
        <w:tabs>
          <w:tab w:val="num" w:pos="1440"/>
        </w:tabs>
        <w:ind w:left="1440" w:hanging="360"/>
      </w:pPr>
      <w:rPr>
        <w:rFonts w:hint="default" w:ascii="Arial" w:hAnsi="Arial"/>
      </w:rPr>
    </w:lvl>
    <w:lvl w:ilvl="2" w:tplc="BDB8E888" w:tentative="1">
      <w:start w:val="1"/>
      <w:numFmt w:val="bullet"/>
      <w:lvlText w:val="•"/>
      <w:lvlJc w:val="left"/>
      <w:pPr>
        <w:tabs>
          <w:tab w:val="num" w:pos="2160"/>
        </w:tabs>
        <w:ind w:left="2160" w:hanging="360"/>
      </w:pPr>
      <w:rPr>
        <w:rFonts w:hint="default" w:ascii="Arial" w:hAnsi="Arial"/>
      </w:rPr>
    </w:lvl>
    <w:lvl w:ilvl="3" w:tplc="59660CC4" w:tentative="1">
      <w:start w:val="1"/>
      <w:numFmt w:val="bullet"/>
      <w:lvlText w:val="•"/>
      <w:lvlJc w:val="left"/>
      <w:pPr>
        <w:tabs>
          <w:tab w:val="num" w:pos="2880"/>
        </w:tabs>
        <w:ind w:left="2880" w:hanging="360"/>
      </w:pPr>
      <w:rPr>
        <w:rFonts w:hint="default" w:ascii="Arial" w:hAnsi="Arial"/>
      </w:rPr>
    </w:lvl>
    <w:lvl w:ilvl="4" w:tplc="29BA1046" w:tentative="1">
      <w:start w:val="1"/>
      <w:numFmt w:val="bullet"/>
      <w:lvlText w:val="•"/>
      <w:lvlJc w:val="left"/>
      <w:pPr>
        <w:tabs>
          <w:tab w:val="num" w:pos="3600"/>
        </w:tabs>
        <w:ind w:left="3600" w:hanging="360"/>
      </w:pPr>
      <w:rPr>
        <w:rFonts w:hint="default" w:ascii="Arial" w:hAnsi="Arial"/>
      </w:rPr>
    </w:lvl>
    <w:lvl w:ilvl="5" w:tplc="8C400C4A" w:tentative="1">
      <w:start w:val="1"/>
      <w:numFmt w:val="bullet"/>
      <w:lvlText w:val="•"/>
      <w:lvlJc w:val="left"/>
      <w:pPr>
        <w:tabs>
          <w:tab w:val="num" w:pos="4320"/>
        </w:tabs>
        <w:ind w:left="4320" w:hanging="360"/>
      </w:pPr>
      <w:rPr>
        <w:rFonts w:hint="default" w:ascii="Arial" w:hAnsi="Arial"/>
      </w:rPr>
    </w:lvl>
    <w:lvl w:ilvl="6" w:tplc="ACEC8468" w:tentative="1">
      <w:start w:val="1"/>
      <w:numFmt w:val="bullet"/>
      <w:lvlText w:val="•"/>
      <w:lvlJc w:val="left"/>
      <w:pPr>
        <w:tabs>
          <w:tab w:val="num" w:pos="5040"/>
        </w:tabs>
        <w:ind w:left="5040" w:hanging="360"/>
      </w:pPr>
      <w:rPr>
        <w:rFonts w:hint="default" w:ascii="Arial" w:hAnsi="Arial"/>
      </w:rPr>
    </w:lvl>
    <w:lvl w:ilvl="7" w:tplc="F6A49EF6" w:tentative="1">
      <w:start w:val="1"/>
      <w:numFmt w:val="bullet"/>
      <w:lvlText w:val="•"/>
      <w:lvlJc w:val="left"/>
      <w:pPr>
        <w:tabs>
          <w:tab w:val="num" w:pos="5760"/>
        </w:tabs>
        <w:ind w:left="5760" w:hanging="360"/>
      </w:pPr>
      <w:rPr>
        <w:rFonts w:hint="default" w:ascii="Arial" w:hAnsi="Arial"/>
      </w:rPr>
    </w:lvl>
    <w:lvl w:ilvl="8" w:tplc="B718A834"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38668C7"/>
    <w:multiLevelType w:val="hybridMultilevel"/>
    <w:tmpl w:val="911A3CB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5717BE2"/>
    <w:multiLevelType w:val="multilevel"/>
    <w:tmpl w:val="860C1286"/>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6EE7EE3"/>
    <w:multiLevelType w:val="hybridMultilevel"/>
    <w:tmpl w:val="364A2C5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07F57193"/>
    <w:multiLevelType w:val="hybridMultilevel"/>
    <w:tmpl w:val="297CD94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B5E44A8"/>
    <w:multiLevelType w:val="multilevel"/>
    <w:tmpl w:val="6DCCCD3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E7B2C42"/>
    <w:multiLevelType w:val="hybridMultilevel"/>
    <w:tmpl w:val="5602EA1E"/>
    <w:lvl w:ilvl="0" w:tplc="64266A1C">
      <w:start w:val="5"/>
      <w:numFmt w:val="bullet"/>
      <w:lvlText w:val="-"/>
      <w:lvlJc w:val="left"/>
      <w:pPr>
        <w:ind w:left="720" w:hanging="360"/>
      </w:pPr>
      <w:rPr>
        <w:rFonts w:hint="default" w:ascii="Calibri" w:hAnsi="Calibri" w:eastAsia="Times New Roman" w:cs="Calibr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17793446"/>
    <w:multiLevelType w:val="hybridMultilevel"/>
    <w:tmpl w:val="4DD4560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1A513BB7"/>
    <w:multiLevelType w:val="multilevel"/>
    <w:tmpl w:val="932EC7F2"/>
    <w:lvl w:ilvl="0">
      <w:start w:val="1"/>
      <w:numFmt w:val="decimal"/>
      <w:lvlText w:val="%1."/>
      <w:lvlJc w:val="left"/>
      <w:pPr>
        <w:ind w:left="720" w:hanging="360"/>
      </w:pPr>
      <w:rPr>
        <w:rFonts w:hint="default"/>
      </w:rPr>
    </w:lvl>
    <w:lvl w:ilvl="1">
      <w:start w:val="1"/>
      <w:numFmt w:val="decimal"/>
      <w:isLgl/>
      <w:lvlText w:val="%1.%2."/>
      <w:lvlJc w:val="left"/>
      <w:pPr>
        <w:ind w:left="698"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0" w15:restartNumberingAfterBreak="0">
    <w:nsid w:val="1B1A5DF7"/>
    <w:multiLevelType w:val="hybridMultilevel"/>
    <w:tmpl w:val="0DFA90DA"/>
    <w:lvl w:ilvl="0" w:tplc="64266A1C">
      <w:start w:val="5"/>
      <w:numFmt w:val="bullet"/>
      <w:lvlText w:val="-"/>
      <w:lvlJc w:val="left"/>
      <w:pPr>
        <w:ind w:left="720" w:hanging="360"/>
      </w:pPr>
      <w:rPr>
        <w:rFonts w:hint="default" w:ascii="Calibri" w:hAnsi="Calibri" w:eastAsia="Times New Roman" w:cs="Calibr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1B8569F5"/>
    <w:multiLevelType w:val="multilevel"/>
    <w:tmpl w:val="1610D81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CD83F1C"/>
    <w:multiLevelType w:val="hybridMultilevel"/>
    <w:tmpl w:val="AD86A12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263D227C"/>
    <w:multiLevelType w:val="hybridMultilevel"/>
    <w:tmpl w:val="8D4655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7622588"/>
    <w:multiLevelType w:val="hybridMultilevel"/>
    <w:tmpl w:val="09F2FC76"/>
    <w:lvl w:ilvl="0" w:tplc="DDE0690A">
      <w:start w:val="2"/>
      <w:numFmt w:val="bullet"/>
      <w:lvlText w:val="-"/>
      <w:lvlJc w:val="left"/>
      <w:pPr>
        <w:ind w:left="720" w:hanging="360"/>
      </w:pPr>
      <w:rPr>
        <w:rFonts w:hint="default" w:ascii="Calibri" w:hAnsi="Calibri" w:eastAsia="Times New Roman" w:cs="Calibri"/>
        <w:color w:val="auto"/>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295E2F30"/>
    <w:multiLevelType w:val="hybridMultilevel"/>
    <w:tmpl w:val="EE8E780E"/>
    <w:lvl w:ilvl="0" w:tplc="240A0001">
      <w:start w:val="1"/>
      <w:numFmt w:val="bullet"/>
      <w:lvlText w:val=""/>
      <w:lvlJc w:val="left"/>
      <w:pPr>
        <w:ind w:left="1080" w:hanging="360"/>
      </w:pPr>
      <w:rPr>
        <w:rFonts w:hint="default" w:ascii="Symbol" w:hAnsi="Symbol"/>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16" w15:restartNumberingAfterBreak="0">
    <w:nsid w:val="329544F2"/>
    <w:multiLevelType w:val="hybridMultilevel"/>
    <w:tmpl w:val="78586DD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3FC1783"/>
    <w:multiLevelType w:val="hybridMultilevel"/>
    <w:tmpl w:val="45E258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A1D210A"/>
    <w:multiLevelType w:val="hybridMultilevel"/>
    <w:tmpl w:val="40E87A5C"/>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19" w15:restartNumberingAfterBreak="0">
    <w:nsid w:val="3A807D8A"/>
    <w:multiLevelType w:val="hybridMultilevel"/>
    <w:tmpl w:val="B0D801C8"/>
    <w:lvl w:ilvl="0" w:tplc="C7767C22">
      <w:start w:val="1"/>
      <w:numFmt w:val="bullet"/>
      <w:lvlText w:val="•"/>
      <w:lvlJc w:val="left"/>
      <w:pPr>
        <w:tabs>
          <w:tab w:val="num" w:pos="720"/>
        </w:tabs>
        <w:ind w:left="720" w:hanging="360"/>
      </w:pPr>
      <w:rPr>
        <w:rFonts w:hint="default" w:ascii="Arial" w:hAnsi="Arial"/>
      </w:rPr>
    </w:lvl>
    <w:lvl w:ilvl="1" w:tplc="918E5F9A" w:tentative="1">
      <w:start w:val="1"/>
      <w:numFmt w:val="bullet"/>
      <w:lvlText w:val="•"/>
      <w:lvlJc w:val="left"/>
      <w:pPr>
        <w:tabs>
          <w:tab w:val="num" w:pos="1440"/>
        </w:tabs>
        <w:ind w:left="1440" w:hanging="360"/>
      </w:pPr>
      <w:rPr>
        <w:rFonts w:hint="default" w:ascii="Arial" w:hAnsi="Arial"/>
      </w:rPr>
    </w:lvl>
    <w:lvl w:ilvl="2" w:tplc="F1AC0FA8" w:tentative="1">
      <w:start w:val="1"/>
      <w:numFmt w:val="bullet"/>
      <w:lvlText w:val="•"/>
      <w:lvlJc w:val="left"/>
      <w:pPr>
        <w:tabs>
          <w:tab w:val="num" w:pos="2160"/>
        </w:tabs>
        <w:ind w:left="2160" w:hanging="360"/>
      </w:pPr>
      <w:rPr>
        <w:rFonts w:hint="default" w:ascii="Arial" w:hAnsi="Arial"/>
      </w:rPr>
    </w:lvl>
    <w:lvl w:ilvl="3" w:tplc="F358FBB4" w:tentative="1">
      <w:start w:val="1"/>
      <w:numFmt w:val="bullet"/>
      <w:lvlText w:val="•"/>
      <w:lvlJc w:val="left"/>
      <w:pPr>
        <w:tabs>
          <w:tab w:val="num" w:pos="2880"/>
        </w:tabs>
        <w:ind w:left="2880" w:hanging="360"/>
      </w:pPr>
      <w:rPr>
        <w:rFonts w:hint="default" w:ascii="Arial" w:hAnsi="Arial"/>
      </w:rPr>
    </w:lvl>
    <w:lvl w:ilvl="4" w:tplc="C5DAFA1C" w:tentative="1">
      <w:start w:val="1"/>
      <w:numFmt w:val="bullet"/>
      <w:lvlText w:val="•"/>
      <w:lvlJc w:val="left"/>
      <w:pPr>
        <w:tabs>
          <w:tab w:val="num" w:pos="3600"/>
        </w:tabs>
        <w:ind w:left="3600" w:hanging="360"/>
      </w:pPr>
      <w:rPr>
        <w:rFonts w:hint="default" w:ascii="Arial" w:hAnsi="Arial"/>
      </w:rPr>
    </w:lvl>
    <w:lvl w:ilvl="5" w:tplc="91B8BE4A" w:tentative="1">
      <w:start w:val="1"/>
      <w:numFmt w:val="bullet"/>
      <w:lvlText w:val="•"/>
      <w:lvlJc w:val="left"/>
      <w:pPr>
        <w:tabs>
          <w:tab w:val="num" w:pos="4320"/>
        </w:tabs>
        <w:ind w:left="4320" w:hanging="360"/>
      </w:pPr>
      <w:rPr>
        <w:rFonts w:hint="default" w:ascii="Arial" w:hAnsi="Arial"/>
      </w:rPr>
    </w:lvl>
    <w:lvl w:ilvl="6" w:tplc="C988212E" w:tentative="1">
      <w:start w:val="1"/>
      <w:numFmt w:val="bullet"/>
      <w:lvlText w:val="•"/>
      <w:lvlJc w:val="left"/>
      <w:pPr>
        <w:tabs>
          <w:tab w:val="num" w:pos="5040"/>
        </w:tabs>
        <w:ind w:left="5040" w:hanging="360"/>
      </w:pPr>
      <w:rPr>
        <w:rFonts w:hint="default" w:ascii="Arial" w:hAnsi="Arial"/>
      </w:rPr>
    </w:lvl>
    <w:lvl w:ilvl="7" w:tplc="3E329240" w:tentative="1">
      <w:start w:val="1"/>
      <w:numFmt w:val="bullet"/>
      <w:lvlText w:val="•"/>
      <w:lvlJc w:val="left"/>
      <w:pPr>
        <w:tabs>
          <w:tab w:val="num" w:pos="5760"/>
        </w:tabs>
        <w:ind w:left="5760" w:hanging="360"/>
      </w:pPr>
      <w:rPr>
        <w:rFonts w:hint="default" w:ascii="Arial" w:hAnsi="Arial"/>
      </w:rPr>
    </w:lvl>
    <w:lvl w:ilvl="8" w:tplc="0C903A18"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3B6C56A0"/>
    <w:multiLevelType w:val="multilevel"/>
    <w:tmpl w:val="1AC0AABA"/>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3C8C0196"/>
    <w:multiLevelType w:val="hybridMultilevel"/>
    <w:tmpl w:val="1202207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3FD33894"/>
    <w:multiLevelType w:val="hybridMultilevel"/>
    <w:tmpl w:val="859E6E7C"/>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3" w15:restartNumberingAfterBreak="0">
    <w:nsid w:val="407D35A9"/>
    <w:multiLevelType w:val="hybridMultilevel"/>
    <w:tmpl w:val="C8ACE48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4" w15:restartNumberingAfterBreak="0">
    <w:nsid w:val="425F03D0"/>
    <w:multiLevelType w:val="hybridMultilevel"/>
    <w:tmpl w:val="8C66BB2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48356EBB"/>
    <w:multiLevelType w:val="hybridMultilevel"/>
    <w:tmpl w:val="651A10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EBA6CDF"/>
    <w:multiLevelType w:val="multilevel"/>
    <w:tmpl w:val="D8C0FE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6639ED"/>
    <w:multiLevelType w:val="hybridMultilevel"/>
    <w:tmpl w:val="EAF6A2B0"/>
    <w:lvl w:ilvl="0" w:tplc="64266A1C">
      <w:start w:val="5"/>
      <w:numFmt w:val="bullet"/>
      <w:lvlText w:val="-"/>
      <w:lvlJc w:val="left"/>
      <w:pPr>
        <w:ind w:left="720" w:hanging="360"/>
      </w:pPr>
      <w:rPr>
        <w:rFonts w:hint="default" w:ascii="Calibri" w:hAnsi="Calibri" w:eastAsia="Times New Roman" w:cs="Calibr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8" w15:restartNumberingAfterBreak="0">
    <w:nsid w:val="51016666"/>
    <w:multiLevelType w:val="hybridMultilevel"/>
    <w:tmpl w:val="16284CAA"/>
    <w:lvl w:ilvl="0" w:tplc="64266A1C">
      <w:start w:val="5"/>
      <w:numFmt w:val="bullet"/>
      <w:lvlText w:val="-"/>
      <w:lvlJc w:val="left"/>
      <w:pPr>
        <w:ind w:left="720" w:hanging="360"/>
      </w:pPr>
      <w:rPr>
        <w:rFonts w:hint="default" w:ascii="Calibri" w:hAnsi="Calibri" w:eastAsia="Times New Roman" w:cs="Calibr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9" w15:restartNumberingAfterBreak="0">
    <w:nsid w:val="558D4EC4"/>
    <w:multiLevelType w:val="hybridMultilevel"/>
    <w:tmpl w:val="DCAA10C4"/>
    <w:lvl w:ilvl="0" w:tplc="90F473B8">
      <w:start w:val="1"/>
      <w:numFmt w:val="bullet"/>
      <w:lvlText w:val="•"/>
      <w:lvlJc w:val="left"/>
      <w:pPr>
        <w:tabs>
          <w:tab w:val="num" w:pos="720"/>
        </w:tabs>
        <w:ind w:left="720" w:hanging="360"/>
      </w:pPr>
      <w:rPr>
        <w:rFonts w:hint="default" w:ascii="Arial" w:hAnsi="Arial"/>
      </w:rPr>
    </w:lvl>
    <w:lvl w:ilvl="1" w:tplc="D3DE792C" w:tentative="1">
      <w:start w:val="1"/>
      <w:numFmt w:val="bullet"/>
      <w:lvlText w:val="•"/>
      <w:lvlJc w:val="left"/>
      <w:pPr>
        <w:tabs>
          <w:tab w:val="num" w:pos="1440"/>
        </w:tabs>
        <w:ind w:left="1440" w:hanging="360"/>
      </w:pPr>
      <w:rPr>
        <w:rFonts w:hint="default" w:ascii="Arial" w:hAnsi="Arial"/>
      </w:rPr>
    </w:lvl>
    <w:lvl w:ilvl="2" w:tplc="16EE1558" w:tentative="1">
      <w:start w:val="1"/>
      <w:numFmt w:val="bullet"/>
      <w:lvlText w:val="•"/>
      <w:lvlJc w:val="left"/>
      <w:pPr>
        <w:tabs>
          <w:tab w:val="num" w:pos="2160"/>
        </w:tabs>
        <w:ind w:left="2160" w:hanging="360"/>
      </w:pPr>
      <w:rPr>
        <w:rFonts w:hint="default" w:ascii="Arial" w:hAnsi="Arial"/>
      </w:rPr>
    </w:lvl>
    <w:lvl w:ilvl="3" w:tplc="53B0FD1A" w:tentative="1">
      <w:start w:val="1"/>
      <w:numFmt w:val="bullet"/>
      <w:lvlText w:val="•"/>
      <w:lvlJc w:val="left"/>
      <w:pPr>
        <w:tabs>
          <w:tab w:val="num" w:pos="2880"/>
        </w:tabs>
        <w:ind w:left="2880" w:hanging="360"/>
      </w:pPr>
      <w:rPr>
        <w:rFonts w:hint="default" w:ascii="Arial" w:hAnsi="Arial"/>
      </w:rPr>
    </w:lvl>
    <w:lvl w:ilvl="4" w:tplc="57D4DF34" w:tentative="1">
      <w:start w:val="1"/>
      <w:numFmt w:val="bullet"/>
      <w:lvlText w:val="•"/>
      <w:lvlJc w:val="left"/>
      <w:pPr>
        <w:tabs>
          <w:tab w:val="num" w:pos="3600"/>
        </w:tabs>
        <w:ind w:left="3600" w:hanging="360"/>
      </w:pPr>
      <w:rPr>
        <w:rFonts w:hint="default" w:ascii="Arial" w:hAnsi="Arial"/>
      </w:rPr>
    </w:lvl>
    <w:lvl w:ilvl="5" w:tplc="6C3EE93A" w:tentative="1">
      <w:start w:val="1"/>
      <w:numFmt w:val="bullet"/>
      <w:lvlText w:val="•"/>
      <w:lvlJc w:val="left"/>
      <w:pPr>
        <w:tabs>
          <w:tab w:val="num" w:pos="4320"/>
        </w:tabs>
        <w:ind w:left="4320" w:hanging="360"/>
      </w:pPr>
      <w:rPr>
        <w:rFonts w:hint="default" w:ascii="Arial" w:hAnsi="Arial"/>
      </w:rPr>
    </w:lvl>
    <w:lvl w:ilvl="6" w:tplc="035A0162" w:tentative="1">
      <w:start w:val="1"/>
      <w:numFmt w:val="bullet"/>
      <w:lvlText w:val="•"/>
      <w:lvlJc w:val="left"/>
      <w:pPr>
        <w:tabs>
          <w:tab w:val="num" w:pos="5040"/>
        </w:tabs>
        <w:ind w:left="5040" w:hanging="360"/>
      </w:pPr>
      <w:rPr>
        <w:rFonts w:hint="default" w:ascii="Arial" w:hAnsi="Arial"/>
      </w:rPr>
    </w:lvl>
    <w:lvl w:ilvl="7" w:tplc="63A62D3E" w:tentative="1">
      <w:start w:val="1"/>
      <w:numFmt w:val="bullet"/>
      <w:lvlText w:val="•"/>
      <w:lvlJc w:val="left"/>
      <w:pPr>
        <w:tabs>
          <w:tab w:val="num" w:pos="5760"/>
        </w:tabs>
        <w:ind w:left="5760" w:hanging="360"/>
      </w:pPr>
      <w:rPr>
        <w:rFonts w:hint="default" w:ascii="Arial" w:hAnsi="Arial"/>
      </w:rPr>
    </w:lvl>
    <w:lvl w:ilvl="8" w:tplc="2D30E33E"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55EC110B"/>
    <w:multiLevelType w:val="hybridMultilevel"/>
    <w:tmpl w:val="09E26C4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5D683573"/>
    <w:multiLevelType w:val="hybridMultilevel"/>
    <w:tmpl w:val="15EC698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DC345F6"/>
    <w:multiLevelType w:val="hybridMultilevel"/>
    <w:tmpl w:val="4D589CF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3" w15:restartNumberingAfterBreak="0">
    <w:nsid w:val="5EB6487B"/>
    <w:multiLevelType w:val="hybridMultilevel"/>
    <w:tmpl w:val="5934B1FA"/>
    <w:lvl w:ilvl="0" w:tplc="AE6265EA">
      <w:numFmt w:val="bullet"/>
      <w:lvlText w:val="-"/>
      <w:lvlJc w:val="left"/>
      <w:pPr>
        <w:ind w:left="720" w:hanging="360"/>
      </w:pPr>
      <w:rPr>
        <w:rFonts w:hint="default" w:ascii="Arial" w:hAnsi="Aria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4" w15:restartNumberingAfterBreak="0">
    <w:nsid w:val="61DD185F"/>
    <w:multiLevelType w:val="hybridMultilevel"/>
    <w:tmpl w:val="7304CDA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5" w15:restartNumberingAfterBreak="0">
    <w:nsid w:val="642A7D49"/>
    <w:multiLevelType w:val="hybridMultilevel"/>
    <w:tmpl w:val="AF140840"/>
    <w:lvl w:ilvl="0" w:tplc="240A0011">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7F27EB3"/>
    <w:multiLevelType w:val="hybridMultilevel"/>
    <w:tmpl w:val="BBB6B1E8"/>
    <w:lvl w:ilvl="0" w:tplc="EBCA223A">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7" w15:restartNumberingAfterBreak="0">
    <w:nsid w:val="6A994686"/>
    <w:multiLevelType w:val="multilevel"/>
    <w:tmpl w:val="FDE00ABA"/>
    <w:lvl w:ilvl="0">
      <w:start w:val="1"/>
      <w:numFmt w:val="decimal"/>
      <w:lvlText w:val="%1."/>
      <w:lvlJc w:val="left"/>
      <w:pPr>
        <w:ind w:left="792" w:hanging="360"/>
      </w:pPr>
      <w:rPr>
        <w:rFonts w:hint="default"/>
      </w:rPr>
    </w:lvl>
    <w:lvl w:ilvl="1">
      <w:start w:val="1"/>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38" w15:restartNumberingAfterBreak="0">
    <w:nsid w:val="7A7B2549"/>
    <w:multiLevelType w:val="hybridMultilevel"/>
    <w:tmpl w:val="4F74871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9" w15:restartNumberingAfterBreak="0">
    <w:nsid w:val="7BFB3137"/>
    <w:multiLevelType w:val="multilevel"/>
    <w:tmpl w:val="6C463D42"/>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0" w15:restartNumberingAfterBreak="0">
    <w:nsid w:val="7C18046E"/>
    <w:multiLevelType w:val="hybridMultilevel"/>
    <w:tmpl w:val="413CFCBA"/>
    <w:lvl w:ilvl="0" w:tplc="240A0001">
      <w:start w:val="1"/>
      <w:numFmt w:val="bullet"/>
      <w:lvlText w:val=""/>
      <w:lvlJc w:val="left"/>
      <w:pPr>
        <w:ind w:left="1080" w:hanging="360"/>
      </w:pPr>
      <w:rPr>
        <w:rFonts w:hint="default" w:ascii="Symbol" w:hAnsi="Symbol"/>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num w:numId="42">
    <w:abstractNumId w:val="41"/>
  </w:num>
  <w:num w:numId="1" w16cid:durableId="385026756">
    <w:abstractNumId w:val="15"/>
  </w:num>
  <w:num w:numId="2" w16cid:durableId="1719888319">
    <w:abstractNumId w:val="35"/>
  </w:num>
  <w:num w:numId="3" w16cid:durableId="1152255738">
    <w:abstractNumId w:val="40"/>
  </w:num>
  <w:num w:numId="4" w16cid:durableId="2082363096">
    <w:abstractNumId w:val="0"/>
  </w:num>
  <w:num w:numId="5" w16cid:durableId="45297043">
    <w:abstractNumId w:val="20"/>
  </w:num>
  <w:num w:numId="6" w16cid:durableId="2115394405">
    <w:abstractNumId w:val="39"/>
  </w:num>
  <w:num w:numId="7" w16cid:durableId="1447233274">
    <w:abstractNumId w:val="26"/>
  </w:num>
  <w:num w:numId="8" w16cid:durableId="979578988">
    <w:abstractNumId w:val="11"/>
  </w:num>
  <w:num w:numId="9" w16cid:durableId="1774740328">
    <w:abstractNumId w:val="22"/>
  </w:num>
  <w:num w:numId="10" w16cid:durableId="109980176">
    <w:abstractNumId w:val="21"/>
  </w:num>
  <w:num w:numId="11" w16cid:durableId="441338965">
    <w:abstractNumId w:val="33"/>
  </w:num>
  <w:num w:numId="12" w16cid:durableId="1241406938">
    <w:abstractNumId w:val="13"/>
  </w:num>
  <w:num w:numId="13" w16cid:durableId="1936817322">
    <w:abstractNumId w:val="3"/>
  </w:num>
  <w:num w:numId="14" w16cid:durableId="764113431">
    <w:abstractNumId w:val="38"/>
  </w:num>
  <w:num w:numId="15" w16cid:durableId="1280843176">
    <w:abstractNumId w:val="8"/>
  </w:num>
  <w:num w:numId="16" w16cid:durableId="707605295">
    <w:abstractNumId w:val="17"/>
  </w:num>
  <w:num w:numId="17" w16cid:durableId="1964775024">
    <w:abstractNumId w:val="28"/>
  </w:num>
  <w:num w:numId="18" w16cid:durableId="1002004587">
    <w:abstractNumId w:val="34"/>
  </w:num>
  <w:num w:numId="19" w16cid:durableId="2112972267">
    <w:abstractNumId w:val="32"/>
  </w:num>
  <w:num w:numId="20" w16cid:durableId="1225406778">
    <w:abstractNumId w:val="36"/>
  </w:num>
  <w:num w:numId="21" w16cid:durableId="2062514473">
    <w:abstractNumId w:val="7"/>
  </w:num>
  <w:num w:numId="22" w16cid:durableId="333924919">
    <w:abstractNumId w:val="14"/>
  </w:num>
  <w:num w:numId="23" w16cid:durableId="1280604061">
    <w:abstractNumId w:val="10"/>
  </w:num>
  <w:num w:numId="24" w16cid:durableId="558054568">
    <w:abstractNumId w:val="29"/>
  </w:num>
  <w:num w:numId="25" w16cid:durableId="294800000">
    <w:abstractNumId w:val="1"/>
  </w:num>
  <w:num w:numId="26" w16cid:durableId="1853910022">
    <w:abstractNumId w:val="19"/>
  </w:num>
  <w:num w:numId="27" w16cid:durableId="677729654">
    <w:abstractNumId w:val="9"/>
  </w:num>
  <w:num w:numId="28" w16cid:durableId="78865498">
    <w:abstractNumId w:val="27"/>
  </w:num>
  <w:num w:numId="29" w16cid:durableId="1630161128">
    <w:abstractNumId w:val="25"/>
  </w:num>
  <w:num w:numId="30" w16cid:durableId="1626153844">
    <w:abstractNumId w:val="6"/>
  </w:num>
  <w:num w:numId="31" w16cid:durableId="598369781">
    <w:abstractNumId w:val="18"/>
  </w:num>
  <w:num w:numId="32" w16cid:durableId="20593582">
    <w:abstractNumId w:val="2"/>
  </w:num>
  <w:num w:numId="33" w16cid:durableId="594240991">
    <w:abstractNumId w:val="5"/>
  </w:num>
  <w:num w:numId="34" w16cid:durableId="1718046822">
    <w:abstractNumId w:val="30"/>
  </w:num>
  <w:num w:numId="35" w16cid:durableId="2110159753">
    <w:abstractNumId w:val="23"/>
  </w:num>
  <w:num w:numId="36" w16cid:durableId="1592279310">
    <w:abstractNumId w:val="4"/>
  </w:num>
  <w:num w:numId="37" w16cid:durableId="1194490681">
    <w:abstractNumId w:val="24"/>
  </w:num>
  <w:num w:numId="38" w16cid:durableId="1203863476">
    <w:abstractNumId w:val="12"/>
  </w:num>
  <w:num w:numId="39" w16cid:durableId="1284195972">
    <w:abstractNumId w:val="31"/>
  </w:num>
  <w:num w:numId="40" w16cid:durableId="1242955806">
    <w:abstractNumId w:val="16"/>
  </w:num>
  <w:num w:numId="41" w16cid:durableId="491483343">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497"/>
    <w:rsid w:val="0000004E"/>
    <w:rsid w:val="000001CE"/>
    <w:rsid w:val="00000F90"/>
    <w:rsid w:val="00001BF5"/>
    <w:rsid w:val="000025D2"/>
    <w:rsid w:val="000045F3"/>
    <w:rsid w:val="000054F5"/>
    <w:rsid w:val="00005FE4"/>
    <w:rsid w:val="000060DE"/>
    <w:rsid w:val="000078B5"/>
    <w:rsid w:val="000104D8"/>
    <w:rsid w:val="00010D06"/>
    <w:rsid w:val="000115C5"/>
    <w:rsid w:val="0001170A"/>
    <w:rsid w:val="00012229"/>
    <w:rsid w:val="00012528"/>
    <w:rsid w:val="000161F4"/>
    <w:rsid w:val="000171E2"/>
    <w:rsid w:val="000177C1"/>
    <w:rsid w:val="0002168E"/>
    <w:rsid w:val="00026BA6"/>
    <w:rsid w:val="000300C8"/>
    <w:rsid w:val="00030527"/>
    <w:rsid w:val="000318EC"/>
    <w:rsid w:val="00033E05"/>
    <w:rsid w:val="00035278"/>
    <w:rsid w:val="00035EAA"/>
    <w:rsid w:val="00036795"/>
    <w:rsid w:val="00036C73"/>
    <w:rsid w:val="000377AC"/>
    <w:rsid w:val="000411E6"/>
    <w:rsid w:val="00041B71"/>
    <w:rsid w:val="00041B73"/>
    <w:rsid w:val="0004211A"/>
    <w:rsid w:val="000428CB"/>
    <w:rsid w:val="000429B5"/>
    <w:rsid w:val="000432B7"/>
    <w:rsid w:val="000441D6"/>
    <w:rsid w:val="000442C0"/>
    <w:rsid w:val="000450D0"/>
    <w:rsid w:val="000462C7"/>
    <w:rsid w:val="0004688D"/>
    <w:rsid w:val="00046A45"/>
    <w:rsid w:val="00050268"/>
    <w:rsid w:val="000523EB"/>
    <w:rsid w:val="000533DF"/>
    <w:rsid w:val="0005441D"/>
    <w:rsid w:val="000553F3"/>
    <w:rsid w:val="00055BCB"/>
    <w:rsid w:val="00056EF8"/>
    <w:rsid w:val="0005794D"/>
    <w:rsid w:val="00061508"/>
    <w:rsid w:val="00061676"/>
    <w:rsid w:val="000626A7"/>
    <w:rsid w:val="00062B83"/>
    <w:rsid w:val="00064FEF"/>
    <w:rsid w:val="0006565D"/>
    <w:rsid w:val="00065A32"/>
    <w:rsid w:val="00066687"/>
    <w:rsid w:val="00066843"/>
    <w:rsid w:val="0007258C"/>
    <w:rsid w:val="00073F3C"/>
    <w:rsid w:val="00074AD1"/>
    <w:rsid w:val="0007761A"/>
    <w:rsid w:val="0008096E"/>
    <w:rsid w:val="00082322"/>
    <w:rsid w:val="000847CD"/>
    <w:rsid w:val="00084A52"/>
    <w:rsid w:val="00085158"/>
    <w:rsid w:val="0008685D"/>
    <w:rsid w:val="000904EE"/>
    <w:rsid w:val="000912B3"/>
    <w:rsid w:val="00094CA6"/>
    <w:rsid w:val="0009711A"/>
    <w:rsid w:val="000A379B"/>
    <w:rsid w:val="000A3B45"/>
    <w:rsid w:val="000A7E2F"/>
    <w:rsid w:val="000B2706"/>
    <w:rsid w:val="000B2D8F"/>
    <w:rsid w:val="000B3AC4"/>
    <w:rsid w:val="000B5034"/>
    <w:rsid w:val="000B6ACB"/>
    <w:rsid w:val="000C017B"/>
    <w:rsid w:val="000C10E9"/>
    <w:rsid w:val="000C2487"/>
    <w:rsid w:val="000C31E1"/>
    <w:rsid w:val="000C3669"/>
    <w:rsid w:val="000C40D0"/>
    <w:rsid w:val="000C6543"/>
    <w:rsid w:val="000C6D3B"/>
    <w:rsid w:val="000C7483"/>
    <w:rsid w:val="000D072E"/>
    <w:rsid w:val="000D11E7"/>
    <w:rsid w:val="000D271E"/>
    <w:rsid w:val="000D3587"/>
    <w:rsid w:val="000D3664"/>
    <w:rsid w:val="000D3F69"/>
    <w:rsid w:val="000D5A38"/>
    <w:rsid w:val="000E01ED"/>
    <w:rsid w:val="000E0524"/>
    <w:rsid w:val="000E09FA"/>
    <w:rsid w:val="000E102B"/>
    <w:rsid w:val="000E4AA0"/>
    <w:rsid w:val="000E56F0"/>
    <w:rsid w:val="000E6EA3"/>
    <w:rsid w:val="000F006A"/>
    <w:rsid w:val="000F02BA"/>
    <w:rsid w:val="000F1D64"/>
    <w:rsid w:val="000F241C"/>
    <w:rsid w:val="000F241D"/>
    <w:rsid w:val="000F4B14"/>
    <w:rsid w:val="000F57E0"/>
    <w:rsid w:val="000F7DF2"/>
    <w:rsid w:val="001000A8"/>
    <w:rsid w:val="0010114A"/>
    <w:rsid w:val="0010219F"/>
    <w:rsid w:val="00102B62"/>
    <w:rsid w:val="00102FD0"/>
    <w:rsid w:val="0010627C"/>
    <w:rsid w:val="00112348"/>
    <w:rsid w:val="00112EFB"/>
    <w:rsid w:val="00115620"/>
    <w:rsid w:val="00115F8A"/>
    <w:rsid w:val="001212A6"/>
    <w:rsid w:val="001212DE"/>
    <w:rsid w:val="001229A8"/>
    <w:rsid w:val="0012306E"/>
    <w:rsid w:val="00123B84"/>
    <w:rsid w:val="00126A2F"/>
    <w:rsid w:val="00126B61"/>
    <w:rsid w:val="00127403"/>
    <w:rsid w:val="0012774C"/>
    <w:rsid w:val="00130491"/>
    <w:rsid w:val="00130E85"/>
    <w:rsid w:val="00131D8D"/>
    <w:rsid w:val="001338EC"/>
    <w:rsid w:val="00134759"/>
    <w:rsid w:val="00137D57"/>
    <w:rsid w:val="0014030B"/>
    <w:rsid w:val="00146988"/>
    <w:rsid w:val="00150048"/>
    <w:rsid w:val="001512A1"/>
    <w:rsid w:val="00151500"/>
    <w:rsid w:val="00151F7F"/>
    <w:rsid w:val="00155281"/>
    <w:rsid w:val="0015671B"/>
    <w:rsid w:val="00157164"/>
    <w:rsid w:val="00157F1A"/>
    <w:rsid w:val="00161063"/>
    <w:rsid w:val="00161E69"/>
    <w:rsid w:val="00162082"/>
    <w:rsid w:val="00165862"/>
    <w:rsid w:val="001660AA"/>
    <w:rsid w:val="001660F3"/>
    <w:rsid w:val="00170CF3"/>
    <w:rsid w:val="001723A0"/>
    <w:rsid w:val="00172841"/>
    <w:rsid w:val="0017580C"/>
    <w:rsid w:val="001762F3"/>
    <w:rsid w:val="0017656B"/>
    <w:rsid w:val="00180B6E"/>
    <w:rsid w:val="001817E4"/>
    <w:rsid w:val="00181ADD"/>
    <w:rsid w:val="00182CAD"/>
    <w:rsid w:val="00183522"/>
    <w:rsid w:val="001835BE"/>
    <w:rsid w:val="001851E4"/>
    <w:rsid w:val="001865A4"/>
    <w:rsid w:val="0019143E"/>
    <w:rsid w:val="00191C6D"/>
    <w:rsid w:val="00193D8C"/>
    <w:rsid w:val="0019495E"/>
    <w:rsid w:val="001A089D"/>
    <w:rsid w:val="001A25B5"/>
    <w:rsid w:val="001A2FD4"/>
    <w:rsid w:val="001A49E5"/>
    <w:rsid w:val="001A55CF"/>
    <w:rsid w:val="001A682F"/>
    <w:rsid w:val="001B06EB"/>
    <w:rsid w:val="001B0794"/>
    <w:rsid w:val="001B5175"/>
    <w:rsid w:val="001B53BA"/>
    <w:rsid w:val="001B59AF"/>
    <w:rsid w:val="001B6623"/>
    <w:rsid w:val="001B70BD"/>
    <w:rsid w:val="001B758F"/>
    <w:rsid w:val="001C0552"/>
    <w:rsid w:val="001C2377"/>
    <w:rsid w:val="001C52CA"/>
    <w:rsid w:val="001C7676"/>
    <w:rsid w:val="001D1C4E"/>
    <w:rsid w:val="001D3CE7"/>
    <w:rsid w:val="001D4FE6"/>
    <w:rsid w:val="001D5FCB"/>
    <w:rsid w:val="001E1A77"/>
    <w:rsid w:val="001E2E5F"/>
    <w:rsid w:val="001E6E85"/>
    <w:rsid w:val="001E76A9"/>
    <w:rsid w:val="001F04E8"/>
    <w:rsid w:val="001F334E"/>
    <w:rsid w:val="001F3B9C"/>
    <w:rsid w:val="001F6304"/>
    <w:rsid w:val="002001D2"/>
    <w:rsid w:val="00204D86"/>
    <w:rsid w:val="00205ED0"/>
    <w:rsid w:val="00207143"/>
    <w:rsid w:val="002155EF"/>
    <w:rsid w:val="00215656"/>
    <w:rsid w:val="00217080"/>
    <w:rsid w:val="002171F2"/>
    <w:rsid w:val="00217E5C"/>
    <w:rsid w:val="002211D1"/>
    <w:rsid w:val="00222031"/>
    <w:rsid w:val="00223AD9"/>
    <w:rsid w:val="002241FC"/>
    <w:rsid w:val="002314EE"/>
    <w:rsid w:val="00232137"/>
    <w:rsid w:val="00234704"/>
    <w:rsid w:val="002359BC"/>
    <w:rsid w:val="002365B1"/>
    <w:rsid w:val="002365E3"/>
    <w:rsid w:val="00240107"/>
    <w:rsid w:val="00240FC7"/>
    <w:rsid w:val="0024172A"/>
    <w:rsid w:val="00245CD3"/>
    <w:rsid w:val="0024685B"/>
    <w:rsid w:val="002473B0"/>
    <w:rsid w:val="002477FD"/>
    <w:rsid w:val="0025139D"/>
    <w:rsid w:val="00253822"/>
    <w:rsid w:val="00253A18"/>
    <w:rsid w:val="00253EEF"/>
    <w:rsid w:val="00255334"/>
    <w:rsid w:val="00256445"/>
    <w:rsid w:val="00256845"/>
    <w:rsid w:val="00257FD0"/>
    <w:rsid w:val="00261874"/>
    <w:rsid w:val="00265CCF"/>
    <w:rsid w:val="00273B2F"/>
    <w:rsid w:val="00273E23"/>
    <w:rsid w:val="0027572B"/>
    <w:rsid w:val="00277886"/>
    <w:rsid w:val="0028015B"/>
    <w:rsid w:val="00280A48"/>
    <w:rsid w:val="00282139"/>
    <w:rsid w:val="00282B80"/>
    <w:rsid w:val="00282D04"/>
    <w:rsid w:val="00283C68"/>
    <w:rsid w:val="00283DD2"/>
    <w:rsid w:val="00285FD4"/>
    <w:rsid w:val="002877F8"/>
    <w:rsid w:val="00287FB7"/>
    <w:rsid w:val="00292A0A"/>
    <w:rsid w:val="00293E82"/>
    <w:rsid w:val="00293FB4"/>
    <w:rsid w:val="00294AB8"/>
    <w:rsid w:val="0029594A"/>
    <w:rsid w:val="00295ADC"/>
    <w:rsid w:val="0029726B"/>
    <w:rsid w:val="00297801"/>
    <w:rsid w:val="002A1174"/>
    <w:rsid w:val="002A18F9"/>
    <w:rsid w:val="002A47B7"/>
    <w:rsid w:val="002A4A9C"/>
    <w:rsid w:val="002A5C52"/>
    <w:rsid w:val="002A6430"/>
    <w:rsid w:val="002A64E8"/>
    <w:rsid w:val="002A7E37"/>
    <w:rsid w:val="002B020F"/>
    <w:rsid w:val="002B1C2D"/>
    <w:rsid w:val="002B2A3C"/>
    <w:rsid w:val="002B674C"/>
    <w:rsid w:val="002B76C6"/>
    <w:rsid w:val="002C0E9B"/>
    <w:rsid w:val="002C2B00"/>
    <w:rsid w:val="002C35A7"/>
    <w:rsid w:val="002C3664"/>
    <w:rsid w:val="002C5B5F"/>
    <w:rsid w:val="002C75FB"/>
    <w:rsid w:val="002C7AD1"/>
    <w:rsid w:val="002D06FF"/>
    <w:rsid w:val="002D219F"/>
    <w:rsid w:val="002D4338"/>
    <w:rsid w:val="002D441F"/>
    <w:rsid w:val="002D5227"/>
    <w:rsid w:val="002D6542"/>
    <w:rsid w:val="002D6B73"/>
    <w:rsid w:val="002D7A8B"/>
    <w:rsid w:val="002E16A3"/>
    <w:rsid w:val="002E43CF"/>
    <w:rsid w:val="002E5D75"/>
    <w:rsid w:val="002E755A"/>
    <w:rsid w:val="002F00C1"/>
    <w:rsid w:val="002F12E3"/>
    <w:rsid w:val="002F2C13"/>
    <w:rsid w:val="002F62CE"/>
    <w:rsid w:val="00301C5F"/>
    <w:rsid w:val="00301EB2"/>
    <w:rsid w:val="003031BE"/>
    <w:rsid w:val="0030619E"/>
    <w:rsid w:val="00307F22"/>
    <w:rsid w:val="0031544D"/>
    <w:rsid w:val="00315F90"/>
    <w:rsid w:val="00317865"/>
    <w:rsid w:val="003209CD"/>
    <w:rsid w:val="0032203E"/>
    <w:rsid w:val="00322166"/>
    <w:rsid w:val="003221C8"/>
    <w:rsid w:val="00322D0A"/>
    <w:rsid w:val="00325A39"/>
    <w:rsid w:val="00327C95"/>
    <w:rsid w:val="003317DD"/>
    <w:rsid w:val="00332754"/>
    <w:rsid w:val="00333FB7"/>
    <w:rsid w:val="00335737"/>
    <w:rsid w:val="00335C0E"/>
    <w:rsid w:val="00336442"/>
    <w:rsid w:val="003400E7"/>
    <w:rsid w:val="00340118"/>
    <w:rsid w:val="0034384C"/>
    <w:rsid w:val="00344003"/>
    <w:rsid w:val="00345012"/>
    <w:rsid w:val="00345014"/>
    <w:rsid w:val="00345307"/>
    <w:rsid w:val="00351AE3"/>
    <w:rsid w:val="00351CCC"/>
    <w:rsid w:val="00360D3D"/>
    <w:rsid w:val="003628A1"/>
    <w:rsid w:val="00364D92"/>
    <w:rsid w:val="0036605C"/>
    <w:rsid w:val="00366151"/>
    <w:rsid w:val="003668D3"/>
    <w:rsid w:val="00371F77"/>
    <w:rsid w:val="00372C5F"/>
    <w:rsid w:val="003744B0"/>
    <w:rsid w:val="00374720"/>
    <w:rsid w:val="003749F7"/>
    <w:rsid w:val="003753D6"/>
    <w:rsid w:val="00375850"/>
    <w:rsid w:val="00376A51"/>
    <w:rsid w:val="00377039"/>
    <w:rsid w:val="00380071"/>
    <w:rsid w:val="00384F07"/>
    <w:rsid w:val="00387CC7"/>
    <w:rsid w:val="00390478"/>
    <w:rsid w:val="0039087B"/>
    <w:rsid w:val="00393108"/>
    <w:rsid w:val="00394ACC"/>
    <w:rsid w:val="00394C81"/>
    <w:rsid w:val="00395B3B"/>
    <w:rsid w:val="00396FFD"/>
    <w:rsid w:val="003A0ECC"/>
    <w:rsid w:val="003A10AE"/>
    <w:rsid w:val="003A2BF6"/>
    <w:rsid w:val="003A3495"/>
    <w:rsid w:val="003A5EDF"/>
    <w:rsid w:val="003A60BC"/>
    <w:rsid w:val="003A6603"/>
    <w:rsid w:val="003A67D4"/>
    <w:rsid w:val="003B0298"/>
    <w:rsid w:val="003B1EBB"/>
    <w:rsid w:val="003B3440"/>
    <w:rsid w:val="003B3B25"/>
    <w:rsid w:val="003B4608"/>
    <w:rsid w:val="003B6E1A"/>
    <w:rsid w:val="003B709C"/>
    <w:rsid w:val="003B78C1"/>
    <w:rsid w:val="003C1790"/>
    <w:rsid w:val="003C27E0"/>
    <w:rsid w:val="003C2909"/>
    <w:rsid w:val="003C4514"/>
    <w:rsid w:val="003C4617"/>
    <w:rsid w:val="003C4C17"/>
    <w:rsid w:val="003C4EA0"/>
    <w:rsid w:val="003C6005"/>
    <w:rsid w:val="003C699A"/>
    <w:rsid w:val="003C6C40"/>
    <w:rsid w:val="003C7CF8"/>
    <w:rsid w:val="003D1886"/>
    <w:rsid w:val="003D2A40"/>
    <w:rsid w:val="003D364A"/>
    <w:rsid w:val="003D436D"/>
    <w:rsid w:val="003D5151"/>
    <w:rsid w:val="003D63D0"/>
    <w:rsid w:val="003D7688"/>
    <w:rsid w:val="003E0F80"/>
    <w:rsid w:val="003E12BC"/>
    <w:rsid w:val="003E41A2"/>
    <w:rsid w:val="003E6AE7"/>
    <w:rsid w:val="003E71E7"/>
    <w:rsid w:val="003E722D"/>
    <w:rsid w:val="003F1B09"/>
    <w:rsid w:val="003F1E45"/>
    <w:rsid w:val="003F7069"/>
    <w:rsid w:val="003F765A"/>
    <w:rsid w:val="00402DC5"/>
    <w:rsid w:val="00413BE7"/>
    <w:rsid w:val="0041602D"/>
    <w:rsid w:val="00417E95"/>
    <w:rsid w:val="00420B75"/>
    <w:rsid w:val="00421828"/>
    <w:rsid w:val="00424317"/>
    <w:rsid w:val="00424412"/>
    <w:rsid w:val="00424A32"/>
    <w:rsid w:val="00425BBF"/>
    <w:rsid w:val="00427102"/>
    <w:rsid w:val="0043041A"/>
    <w:rsid w:val="0043080F"/>
    <w:rsid w:val="00430F03"/>
    <w:rsid w:val="004315BD"/>
    <w:rsid w:val="00432F8C"/>
    <w:rsid w:val="00433BC2"/>
    <w:rsid w:val="004351AD"/>
    <w:rsid w:val="00436E9E"/>
    <w:rsid w:val="00440555"/>
    <w:rsid w:val="0044224F"/>
    <w:rsid w:val="00443251"/>
    <w:rsid w:val="00444DE6"/>
    <w:rsid w:val="004467C2"/>
    <w:rsid w:val="004479DF"/>
    <w:rsid w:val="004506F2"/>
    <w:rsid w:val="00453BB3"/>
    <w:rsid w:val="00457A6D"/>
    <w:rsid w:val="00457D19"/>
    <w:rsid w:val="00457E1A"/>
    <w:rsid w:val="0046043B"/>
    <w:rsid w:val="00463C25"/>
    <w:rsid w:val="00465C7B"/>
    <w:rsid w:val="0047336D"/>
    <w:rsid w:val="004738B2"/>
    <w:rsid w:val="00475030"/>
    <w:rsid w:val="00476CBA"/>
    <w:rsid w:val="00476DB3"/>
    <w:rsid w:val="00480271"/>
    <w:rsid w:val="004812E1"/>
    <w:rsid w:val="004815CE"/>
    <w:rsid w:val="004821E0"/>
    <w:rsid w:val="0048370A"/>
    <w:rsid w:val="0048423C"/>
    <w:rsid w:val="00484D3B"/>
    <w:rsid w:val="00485884"/>
    <w:rsid w:val="0048649E"/>
    <w:rsid w:val="00486B30"/>
    <w:rsid w:val="004927BB"/>
    <w:rsid w:val="00492B20"/>
    <w:rsid w:val="00495DEC"/>
    <w:rsid w:val="00495F52"/>
    <w:rsid w:val="004A03AA"/>
    <w:rsid w:val="004A05AF"/>
    <w:rsid w:val="004A120C"/>
    <w:rsid w:val="004A1EA7"/>
    <w:rsid w:val="004A2B9A"/>
    <w:rsid w:val="004A3492"/>
    <w:rsid w:val="004A42F1"/>
    <w:rsid w:val="004B0031"/>
    <w:rsid w:val="004B0051"/>
    <w:rsid w:val="004B14B5"/>
    <w:rsid w:val="004B159D"/>
    <w:rsid w:val="004B31A9"/>
    <w:rsid w:val="004B436E"/>
    <w:rsid w:val="004B4D18"/>
    <w:rsid w:val="004B62D5"/>
    <w:rsid w:val="004B6B20"/>
    <w:rsid w:val="004C0E83"/>
    <w:rsid w:val="004C31CC"/>
    <w:rsid w:val="004D44B8"/>
    <w:rsid w:val="004D4513"/>
    <w:rsid w:val="004D45A8"/>
    <w:rsid w:val="004D5405"/>
    <w:rsid w:val="004D571F"/>
    <w:rsid w:val="004D5F38"/>
    <w:rsid w:val="004D733F"/>
    <w:rsid w:val="004E0861"/>
    <w:rsid w:val="004E1525"/>
    <w:rsid w:val="004E15F3"/>
    <w:rsid w:val="004E2134"/>
    <w:rsid w:val="004E2250"/>
    <w:rsid w:val="004E22B0"/>
    <w:rsid w:val="004E24B4"/>
    <w:rsid w:val="004E3CD8"/>
    <w:rsid w:val="004E46F7"/>
    <w:rsid w:val="004E4D7A"/>
    <w:rsid w:val="004E5703"/>
    <w:rsid w:val="004E5A15"/>
    <w:rsid w:val="004F0117"/>
    <w:rsid w:val="004F0AF5"/>
    <w:rsid w:val="004F1211"/>
    <w:rsid w:val="004F186B"/>
    <w:rsid w:val="004F5F57"/>
    <w:rsid w:val="004F794A"/>
    <w:rsid w:val="00500576"/>
    <w:rsid w:val="00500AFE"/>
    <w:rsid w:val="00501694"/>
    <w:rsid w:val="00501AFE"/>
    <w:rsid w:val="00501FF6"/>
    <w:rsid w:val="00502596"/>
    <w:rsid w:val="005037D6"/>
    <w:rsid w:val="00506E39"/>
    <w:rsid w:val="00507F2B"/>
    <w:rsid w:val="005107B8"/>
    <w:rsid w:val="00511F15"/>
    <w:rsid w:val="00511F37"/>
    <w:rsid w:val="005150A0"/>
    <w:rsid w:val="00523085"/>
    <w:rsid w:val="00524C68"/>
    <w:rsid w:val="0052696B"/>
    <w:rsid w:val="00527645"/>
    <w:rsid w:val="00527E43"/>
    <w:rsid w:val="005340AF"/>
    <w:rsid w:val="0053572E"/>
    <w:rsid w:val="00535826"/>
    <w:rsid w:val="005367E7"/>
    <w:rsid w:val="0053766E"/>
    <w:rsid w:val="00542874"/>
    <w:rsid w:val="00544F7B"/>
    <w:rsid w:val="00545AE2"/>
    <w:rsid w:val="005479A0"/>
    <w:rsid w:val="00547C9F"/>
    <w:rsid w:val="00551D50"/>
    <w:rsid w:val="00553640"/>
    <w:rsid w:val="0055391C"/>
    <w:rsid w:val="0055413D"/>
    <w:rsid w:val="005545FD"/>
    <w:rsid w:val="00555C37"/>
    <w:rsid w:val="005565E3"/>
    <w:rsid w:val="00557518"/>
    <w:rsid w:val="00560A70"/>
    <w:rsid w:val="00562668"/>
    <w:rsid w:val="005636F6"/>
    <w:rsid w:val="005707C9"/>
    <w:rsid w:val="005734C9"/>
    <w:rsid w:val="0057365C"/>
    <w:rsid w:val="00573E42"/>
    <w:rsid w:val="00577848"/>
    <w:rsid w:val="00581116"/>
    <w:rsid w:val="00581A32"/>
    <w:rsid w:val="00582884"/>
    <w:rsid w:val="0058297F"/>
    <w:rsid w:val="00582AEC"/>
    <w:rsid w:val="00583B87"/>
    <w:rsid w:val="0058653F"/>
    <w:rsid w:val="005865B0"/>
    <w:rsid w:val="00590518"/>
    <w:rsid w:val="00590CA2"/>
    <w:rsid w:val="00593EF8"/>
    <w:rsid w:val="005947E1"/>
    <w:rsid w:val="00595255"/>
    <w:rsid w:val="005955A3"/>
    <w:rsid w:val="00597C3F"/>
    <w:rsid w:val="005A035E"/>
    <w:rsid w:val="005A2028"/>
    <w:rsid w:val="005A7D40"/>
    <w:rsid w:val="005B1689"/>
    <w:rsid w:val="005B2A1D"/>
    <w:rsid w:val="005B3525"/>
    <w:rsid w:val="005B4836"/>
    <w:rsid w:val="005C0C8E"/>
    <w:rsid w:val="005C168F"/>
    <w:rsid w:val="005C5DC8"/>
    <w:rsid w:val="005C6A64"/>
    <w:rsid w:val="005D07F2"/>
    <w:rsid w:val="005D2C07"/>
    <w:rsid w:val="005D35B6"/>
    <w:rsid w:val="005E087B"/>
    <w:rsid w:val="005E0DB7"/>
    <w:rsid w:val="005E25F4"/>
    <w:rsid w:val="005E603B"/>
    <w:rsid w:val="005E6B2E"/>
    <w:rsid w:val="005F07F4"/>
    <w:rsid w:val="005F1324"/>
    <w:rsid w:val="005F2B1E"/>
    <w:rsid w:val="005F2D58"/>
    <w:rsid w:val="005F3F37"/>
    <w:rsid w:val="005F4D88"/>
    <w:rsid w:val="00601B07"/>
    <w:rsid w:val="006023C7"/>
    <w:rsid w:val="00602DE8"/>
    <w:rsid w:val="006061C2"/>
    <w:rsid w:val="00606F47"/>
    <w:rsid w:val="00611CC9"/>
    <w:rsid w:val="006127FD"/>
    <w:rsid w:val="0061566F"/>
    <w:rsid w:val="00615EB9"/>
    <w:rsid w:val="00616244"/>
    <w:rsid w:val="00620DD5"/>
    <w:rsid w:val="0062111C"/>
    <w:rsid w:val="00622414"/>
    <w:rsid w:val="00622F31"/>
    <w:rsid w:val="0062349B"/>
    <w:rsid w:val="0062611E"/>
    <w:rsid w:val="00630A0A"/>
    <w:rsid w:val="00633AE8"/>
    <w:rsid w:val="0063462F"/>
    <w:rsid w:val="0063512B"/>
    <w:rsid w:val="00635F72"/>
    <w:rsid w:val="00636A3C"/>
    <w:rsid w:val="00640269"/>
    <w:rsid w:val="00641BBE"/>
    <w:rsid w:val="0065001F"/>
    <w:rsid w:val="006507E6"/>
    <w:rsid w:val="00652DCE"/>
    <w:rsid w:val="00656C6D"/>
    <w:rsid w:val="00660690"/>
    <w:rsid w:val="00660B6A"/>
    <w:rsid w:val="0066141C"/>
    <w:rsid w:val="006618C8"/>
    <w:rsid w:val="00661A2D"/>
    <w:rsid w:val="00662992"/>
    <w:rsid w:val="006637B5"/>
    <w:rsid w:val="00664B68"/>
    <w:rsid w:val="00666182"/>
    <w:rsid w:val="00666285"/>
    <w:rsid w:val="00667392"/>
    <w:rsid w:val="006733BB"/>
    <w:rsid w:val="006754AE"/>
    <w:rsid w:val="006806D4"/>
    <w:rsid w:val="00682F4B"/>
    <w:rsid w:val="00683A86"/>
    <w:rsid w:val="006857A2"/>
    <w:rsid w:val="00686432"/>
    <w:rsid w:val="006877D7"/>
    <w:rsid w:val="00687E3D"/>
    <w:rsid w:val="0069092B"/>
    <w:rsid w:val="00691099"/>
    <w:rsid w:val="00691CB1"/>
    <w:rsid w:val="0069311A"/>
    <w:rsid w:val="0069869D"/>
    <w:rsid w:val="006A03AB"/>
    <w:rsid w:val="006A1054"/>
    <w:rsid w:val="006A3E25"/>
    <w:rsid w:val="006A4DA6"/>
    <w:rsid w:val="006A5720"/>
    <w:rsid w:val="006A6F87"/>
    <w:rsid w:val="006A7A0D"/>
    <w:rsid w:val="006B216B"/>
    <w:rsid w:val="006B6541"/>
    <w:rsid w:val="006B6BCC"/>
    <w:rsid w:val="006C0EA9"/>
    <w:rsid w:val="006C0FE1"/>
    <w:rsid w:val="006C1198"/>
    <w:rsid w:val="006C2758"/>
    <w:rsid w:val="006C2D34"/>
    <w:rsid w:val="006C61DA"/>
    <w:rsid w:val="006C63E3"/>
    <w:rsid w:val="006C6664"/>
    <w:rsid w:val="006C69D3"/>
    <w:rsid w:val="006C6EB0"/>
    <w:rsid w:val="006C750C"/>
    <w:rsid w:val="006D0440"/>
    <w:rsid w:val="006D1317"/>
    <w:rsid w:val="006D16CA"/>
    <w:rsid w:val="006D4E41"/>
    <w:rsid w:val="006D4FDA"/>
    <w:rsid w:val="006D795F"/>
    <w:rsid w:val="006E07D3"/>
    <w:rsid w:val="006E2062"/>
    <w:rsid w:val="006E24B7"/>
    <w:rsid w:val="006E2A29"/>
    <w:rsid w:val="006E3724"/>
    <w:rsid w:val="006F1CB5"/>
    <w:rsid w:val="006F1EF9"/>
    <w:rsid w:val="006F22C4"/>
    <w:rsid w:val="006F36D6"/>
    <w:rsid w:val="006F3F5F"/>
    <w:rsid w:val="006F422F"/>
    <w:rsid w:val="006F5A2B"/>
    <w:rsid w:val="006F63BE"/>
    <w:rsid w:val="006F6C6B"/>
    <w:rsid w:val="00700722"/>
    <w:rsid w:val="00700EE3"/>
    <w:rsid w:val="00702812"/>
    <w:rsid w:val="007039E6"/>
    <w:rsid w:val="00704D5C"/>
    <w:rsid w:val="007122B4"/>
    <w:rsid w:val="007126D5"/>
    <w:rsid w:val="00712D46"/>
    <w:rsid w:val="00713A73"/>
    <w:rsid w:val="0071476F"/>
    <w:rsid w:val="00715126"/>
    <w:rsid w:val="007156BF"/>
    <w:rsid w:val="00715D4F"/>
    <w:rsid w:val="00716796"/>
    <w:rsid w:val="00721556"/>
    <w:rsid w:val="00722A60"/>
    <w:rsid w:val="00722FB4"/>
    <w:rsid w:val="007240F9"/>
    <w:rsid w:val="00724779"/>
    <w:rsid w:val="0072731E"/>
    <w:rsid w:val="00730067"/>
    <w:rsid w:val="00731464"/>
    <w:rsid w:val="00734261"/>
    <w:rsid w:val="00736060"/>
    <w:rsid w:val="007371AF"/>
    <w:rsid w:val="00740B45"/>
    <w:rsid w:val="00741234"/>
    <w:rsid w:val="00741D5B"/>
    <w:rsid w:val="00742729"/>
    <w:rsid w:val="007427E6"/>
    <w:rsid w:val="00747D3C"/>
    <w:rsid w:val="00747DB1"/>
    <w:rsid w:val="007512E2"/>
    <w:rsid w:val="0075184A"/>
    <w:rsid w:val="00752BE4"/>
    <w:rsid w:val="007531F6"/>
    <w:rsid w:val="00755DA5"/>
    <w:rsid w:val="00756654"/>
    <w:rsid w:val="00756C19"/>
    <w:rsid w:val="00761265"/>
    <w:rsid w:val="00765D06"/>
    <w:rsid w:val="007678C2"/>
    <w:rsid w:val="00767CE9"/>
    <w:rsid w:val="0077015F"/>
    <w:rsid w:val="00770AB6"/>
    <w:rsid w:val="00770EBD"/>
    <w:rsid w:val="007714D0"/>
    <w:rsid w:val="00771683"/>
    <w:rsid w:val="00772049"/>
    <w:rsid w:val="00773032"/>
    <w:rsid w:val="00773A2E"/>
    <w:rsid w:val="007747AC"/>
    <w:rsid w:val="00774E9C"/>
    <w:rsid w:val="00774EDA"/>
    <w:rsid w:val="0078011D"/>
    <w:rsid w:val="00781B52"/>
    <w:rsid w:val="00781D32"/>
    <w:rsid w:val="00781D47"/>
    <w:rsid w:val="00790AAB"/>
    <w:rsid w:val="007924E1"/>
    <w:rsid w:val="00792F3B"/>
    <w:rsid w:val="007941E5"/>
    <w:rsid w:val="007946FF"/>
    <w:rsid w:val="00794D96"/>
    <w:rsid w:val="00795C0C"/>
    <w:rsid w:val="007965FB"/>
    <w:rsid w:val="0079739B"/>
    <w:rsid w:val="007A18E9"/>
    <w:rsid w:val="007A1FFE"/>
    <w:rsid w:val="007A2015"/>
    <w:rsid w:val="007A2190"/>
    <w:rsid w:val="007A48D0"/>
    <w:rsid w:val="007A4F86"/>
    <w:rsid w:val="007A5310"/>
    <w:rsid w:val="007A56D4"/>
    <w:rsid w:val="007A68EB"/>
    <w:rsid w:val="007B0647"/>
    <w:rsid w:val="007B0C41"/>
    <w:rsid w:val="007B0D82"/>
    <w:rsid w:val="007B2D34"/>
    <w:rsid w:val="007B3955"/>
    <w:rsid w:val="007B39B8"/>
    <w:rsid w:val="007B4D5C"/>
    <w:rsid w:val="007B4D7A"/>
    <w:rsid w:val="007B6302"/>
    <w:rsid w:val="007B6389"/>
    <w:rsid w:val="007B67C3"/>
    <w:rsid w:val="007B77E7"/>
    <w:rsid w:val="007B7BAE"/>
    <w:rsid w:val="007C011F"/>
    <w:rsid w:val="007C0221"/>
    <w:rsid w:val="007C09CF"/>
    <w:rsid w:val="007C2DE5"/>
    <w:rsid w:val="007C34ED"/>
    <w:rsid w:val="007C3DB9"/>
    <w:rsid w:val="007C4F7D"/>
    <w:rsid w:val="007C5215"/>
    <w:rsid w:val="007C5311"/>
    <w:rsid w:val="007C67DE"/>
    <w:rsid w:val="007C71D1"/>
    <w:rsid w:val="007C74A2"/>
    <w:rsid w:val="007D5EF8"/>
    <w:rsid w:val="007D658E"/>
    <w:rsid w:val="007D6DDA"/>
    <w:rsid w:val="007D73F5"/>
    <w:rsid w:val="007E05BE"/>
    <w:rsid w:val="007E0735"/>
    <w:rsid w:val="007E298B"/>
    <w:rsid w:val="007E3D92"/>
    <w:rsid w:val="007E4ADC"/>
    <w:rsid w:val="007E515D"/>
    <w:rsid w:val="007E5561"/>
    <w:rsid w:val="007E62B2"/>
    <w:rsid w:val="007F159D"/>
    <w:rsid w:val="007F2A72"/>
    <w:rsid w:val="007F2F6A"/>
    <w:rsid w:val="007F5536"/>
    <w:rsid w:val="007F6E73"/>
    <w:rsid w:val="007F77C5"/>
    <w:rsid w:val="00800250"/>
    <w:rsid w:val="008032A8"/>
    <w:rsid w:val="008050D5"/>
    <w:rsid w:val="008053A3"/>
    <w:rsid w:val="00806412"/>
    <w:rsid w:val="00810B66"/>
    <w:rsid w:val="00816483"/>
    <w:rsid w:val="00816C3B"/>
    <w:rsid w:val="00820665"/>
    <w:rsid w:val="00821116"/>
    <w:rsid w:val="00821EC7"/>
    <w:rsid w:val="00823908"/>
    <w:rsid w:val="00823B79"/>
    <w:rsid w:val="0082467D"/>
    <w:rsid w:val="00830131"/>
    <w:rsid w:val="008327BF"/>
    <w:rsid w:val="008342BD"/>
    <w:rsid w:val="0083558C"/>
    <w:rsid w:val="00837C2C"/>
    <w:rsid w:val="00844A5F"/>
    <w:rsid w:val="00844C0E"/>
    <w:rsid w:val="008454BB"/>
    <w:rsid w:val="00850C89"/>
    <w:rsid w:val="00851AA3"/>
    <w:rsid w:val="00852EAD"/>
    <w:rsid w:val="008549B8"/>
    <w:rsid w:val="00855620"/>
    <w:rsid w:val="00856456"/>
    <w:rsid w:val="00856589"/>
    <w:rsid w:val="0085672F"/>
    <w:rsid w:val="00857A49"/>
    <w:rsid w:val="00860522"/>
    <w:rsid w:val="00861F5B"/>
    <w:rsid w:val="00862765"/>
    <w:rsid w:val="008634B7"/>
    <w:rsid w:val="00864C8F"/>
    <w:rsid w:val="00865198"/>
    <w:rsid w:val="00865237"/>
    <w:rsid w:val="00865580"/>
    <w:rsid w:val="00865941"/>
    <w:rsid w:val="00865D9C"/>
    <w:rsid w:val="0086693D"/>
    <w:rsid w:val="00867796"/>
    <w:rsid w:val="008736FC"/>
    <w:rsid w:val="00876894"/>
    <w:rsid w:val="00881F1B"/>
    <w:rsid w:val="0088474F"/>
    <w:rsid w:val="0088476D"/>
    <w:rsid w:val="00886504"/>
    <w:rsid w:val="0088720A"/>
    <w:rsid w:val="008907AC"/>
    <w:rsid w:val="00891587"/>
    <w:rsid w:val="008A17D1"/>
    <w:rsid w:val="008A249F"/>
    <w:rsid w:val="008A4FC5"/>
    <w:rsid w:val="008A5163"/>
    <w:rsid w:val="008A5475"/>
    <w:rsid w:val="008A5DD5"/>
    <w:rsid w:val="008A6311"/>
    <w:rsid w:val="008B31E8"/>
    <w:rsid w:val="008B5CE8"/>
    <w:rsid w:val="008C048A"/>
    <w:rsid w:val="008C0CDA"/>
    <w:rsid w:val="008C1552"/>
    <w:rsid w:val="008C1D20"/>
    <w:rsid w:val="008C1D4C"/>
    <w:rsid w:val="008C3328"/>
    <w:rsid w:val="008C38BA"/>
    <w:rsid w:val="008C41E4"/>
    <w:rsid w:val="008C5216"/>
    <w:rsid w:val="008D239A"/>
    <w:rsid w:val="008D3680"/>
    <w:rsid w:val="008D5629"/>
    <w:rsid w:val="008D5774"/>
    <w:rsid w:val="008D6370"/>
    <w:rsid w:val="008D7EFE"/>
    <w:rsid w:val="008D7F31"/>
    <w:rsid w:val="008E04FA"/>
    <w:rsid w:val="008E28FF"/>
    <w:rsid w:val="008E2AE3"/>
    <w:rsid w:val="008E39BB"/>
    <w:rsid w:val="008E3B61"/>
    <w:rsid w:val="008E7AD0"/>
    <w:rsid w:val="008F08E8"/>
    <w:rsid w:val="008F105D"/>
    <w:rsid w:val="008F20D6"/>
    <w:rsid w:val="008F3EDC"/>
    <w:rsid w:val="008F58EB"/>
    <w:rsid w:val="008F7214"/>
    <w:rsid w:val="008F72EB"/>
    <w:rsid w:val="00900273"/>
    <w:rsid w:val="009009CE"/>
    <w:rsid w:val="00903A8F"/>
    <w:rsid w:val="00905551"/>
    <w:rsid w:val="00906318"/>
    <w:rsid w:val="00911CA1"/>
    <w:rsid w:val="0091243D"/>
    <w:rsid w:val="00913E48"/>
    <w:rsid w:val="00914096"/>
    <w:rsid w:val="00914C44"/>
    <w:rsid w:val="009158B5"/>
    <w:rsid w:val="00920CC2"/>
    <w:rsid w:val="00923077"/>
    <w:rsid w:val="00926842"/>
    <w:rsid w:val="009273B3"/>
    <w:rsid w:val="009276EF"/>
    <w:rsid w:val="00931347"/>
    <w:rsid w:val="00932BAF"/>
    <w:rsid w:val="00932FB0"/>
    <w:rsid w:val="00936F43"/>
    <w:rsid w:val="00937432"/>
    <w:rsid w:val="00942061"/>
    <w:rsid w:val="009423D2"/>
    <w:rsid w:val="00944612"/>
    <w:rsid w:val="0094644F"/>
    <w:rsid w:val="009464CD"/>
    <w:rsid w:val="00946C9C"/>
    <w:rsid w:val="00946F81"/>
    <w:rsid w:val="00947DC2"/>
    <w:rsid w:val="009507D2"/>
    <w:rsid w:val="00950BC6"/>
    <w:rsid w:val="00953516"/>
    <w:rsid w:val="00953A10"/>
    <w:rsid w:val="00954CCB"/>
    <w:rsid w:val="00955008"/>
    <w:rsid w:val="009565B3"/>
    <w:rsid w:val="00956835"/>
    <w:rsid w:val="009568E1"/>
    <w:rsid w:val="0095747F"/>
    <w:rsid w:val="00960D79"/>
    <w:rsid w:val="00962130"/>
    <w:rsid w:val="009641AB"/>
    <w:rsid w:val="0096436E"/>
    <w:rsid w:val="009655F0"/>
    <w:rsid w:val="00965D8A"/>
    <w:rsid w:val="0096664F"/>
    <w:rsid w:val="00967DC5"/>
    <w:rsid w:val="009717D0"/>
    <w:rsid w:val="00971907"/>
    <w:rsid w:val="00973660"/>
    <w:rsid w:val="0097373B"/>
    <w:rsid w:val="0097377F"/>
    <w:rsid w:val="009746B2"/>
    <w:rsid w:val="00975B14"/>
    <w:rsid w:val="0097691D"/>
    <w:rsid w:val="00977A8F"/>
    <w:rsid w:val="00982BFA"/>
    <w:rsid w:val="00983814"/>
    <w:rsid w:val="00986F81"/>
    <w:rsid w:val="0099101B"/>
    <w:rsid w:val="00994D33"/>
    <w:rsid w:val="00995078"/>
    <w:rsid w:val="0099605A"/>
    <w:rsid w:val="00997F5E"/>
    <w:rsid w:val="009A0FAC"/>
    <w:rsid w:val="009A19E6"/>
    <w:rsid w:val="009A1BC6"/>
    <w:rsid w:val="009A3E70"/>
    <w:rsid w:val="009A480C"/>
    <w:rsid w:val="009A562D"/>
    <w:rsid w:val="009A5DEA"/>
    <w:rsid w:val="009A7405"/>
    <w:rsid w:val="009B4642"/>
    <w:rsid w:val="009B544A"/>
    <w:rsid w:val="009B565C"/>
    <w:rsid w:val="009B5C8C"/>
    <w:rsid w:val="009B6E55"/>
    <w:rsid w:val="009C0174"/>
    <w:rsid w:val="009C0733"/>
    <w:rsid w:val="009C2486"/>
    <w:rsid w:val="009C3879"/>
    <w:rsid w:val="009C441A"/>
    <w:rsid w:val="009C44E0"/>
    <w:rsid w:val="009C4D63"/>
    <w:rsid w:val="009C4F6C"/>
    <w:rsid w:val="009D039B"/>
    <w:rsid w:val="009D11BD"/>
    <w:rsid w:val="009D159F"/>
    <w:rsid w:val="009D2065"/>
    <w:rsid w:val="009D54E2"/>
    <w:rsid w:val="009D5854"/>
    <w:rsid w:val="009E0ED9"/>
    <w:rsid w:val="009E1938"/>
    <w:rsid w:val="009E3202"/>
    <w:rsid w:val="009E366F"/>
    <w:rsid w:val="009E3A9D"/>
    <w:rsid w:val="009E4AE9"/>
    <w:rsid w:val="009E5665"/>
    <w:rsid w:val="009E6ED6"/>
    <w:rsid w:val="009E73BD"/>
    <w:rsid w:val="009F0988"/>
    <w:rsid w:val="009F1DE8"/>
    <w:rsid w:val="009F32F6"/>
    <w:rsid w:val="009F609A"/>
    <w:rsid w:val="009F617A"/>
    <w:rsid w:val="009F6272"/>
    <w:rsid w:val="009F64D7"/>
    <w:rsid w:val="009F7243"/>
    <w:rsid w:val="009F769A"/>
    <w:rsid w:val="00A001B4"/>
    <w:rsid w:val="00A04336"/>
    <w:rsid w:val="00A06D18"/>
    <w:rsid w:val="00A0755F"/>
    <w:rsid w:val="00A079AE"/>
    <w:rsid w:val="00A11790"/>
    <w:rsid w:val="00A137FC"/>
    <w:rsid w:val="00A14FEA"/>
    <w:rsid w:val="00A20886"/>
    <w:rsid w:val="00A209C4"/>
    <w:rsid w:val="00A21EC3"/>
    <w:rsid w:val="00A23117"/>
    <w:rsid w:val="00A251A3"/>
    <w:rsid w:val="00A25A58"/>
    <w:rsid w:val="00A32123"/>
    <w:rsid w:val="00A3374D"/>
    <w:rsid w:val="00A34120"/>
    <w:rsid w:val="00A3459F"/>
    <w:rsid w:val="00A35C9A"/>
    <w:rsid w:val="00A37D17"/>
    <w:rsid w:val="00A42966"/>
    <w:rsid w:val="00A4589C"/>
    <w:rsid w:val="00A46106"/>
    <w:rsid w:val="00A47A82"/>
    <w:rsid w:val="00A50108"/>
    <w:rsid w:val="00A5018F"/>
    <w:rsid w:val="00A5063D"/>
    <w:rsid w:val="00A51EAA"/>
    <w:rsid w:val="00A51FC4"/>
    <w:rsid w:val="00A53CF2"/>
    <w:rsid w:val="00A53E1E"/>
    <w:rsid w:val="00A53EA1"/>
    <w:rsid w:val="00A54063"/>
    <w:rsid w:val="00A5547F"/>
    <w:rsid w:val="00A57653"/>
    <w:rsid w:val="00A57881"/>
    <w:rsid w:val="00A6426B"/>
    <w:rsid w:val="00A643CD"/>
    <w:rsid w:val="00A64633"/>
    <w:rsid w:val="00A65DB0"/>
    <w:rsid w:val="00A65ECD"/>
    <w:rsid w:val="00A66FE9"/>
    <w:rsid w:val="00A67520"/>
    <w:rsid w:val="00A72388"/>
    <w:rsid w:val="00A74ECD"/>
    <w:rsid w:val="00A75B97"/>
    <w:rsid w:val="00A763E3"/>
    <w:rsid w:val="00A815C8"/>
    <w:rsid w:val="00A81B90"/>
    <w:rsid w:val="00A84D17"/>
    <w:rsid w:val="00A8581E"/>
    <w:rsid w:val="00A87FFA"/>
    <w:rsid w:val="00A90D58"/>
    <w:rsid w:val="00A90FA5"/>
    <w:rsid w:val="00A92F11"/>
    <w:rsid w:val="00A948F2"/>
    <w:rsid w:val="00A96D43"/>
    <w:rsid w:val="00AA0659"/>
    <w:rsid w:val="00AA11EB"/>
    <w:rsid w:val="00AA1C10"/>
    <w:rsid w:val="00AA1C3B"/>
    <w:rsid w:val="00AA3DE1"/>
    <w:rsid w:val="00AA401A"/>
    <w:rsid w:val="00AA48D4"/>
    <w:rsid w:val="00AA4997"/>
    <w:rsid w:val="00AA7157"/>
    <w:rsid w:val="00AA7192"/>
    <w:rsid w:val="00AA7199"/>
    <w:rsid w:val="00AA7500"/>
    <w:rsid w:val="00AB014E"/>
    <w:rsid w:val="00AB043C"/>
    <w:rsid w:val="00AB05AA"/>
    <w:rsid w:val="00AB346D"/>
    <w:rsid w:val="00AB3A71"/>
    <w:rsid w:val="00AB3D2B"/>
    <w:rsid w:val="00AB5E4E"/>
    <w:rsid w:val="00AC0A68"/>
    <w:rsid w:val="00AC3082"/>
    <w:rsid w:val="00AC4A2B"/>
    <w:rsid w:val="00AC4C53"/>
    <w:rsid w:val="00AC5B34"/>
    <w:rsid w:val="00AC603B"/>
    <w:rsid w:val="00AC6F1F"/>
    <w:rsid w:val="00AC756F"/>
    <w:rsid w:val="00AD14A6"/>
    <w:rsid w:val="00AD1EC5"/>
    <w:rsid w:val="00AD1EE3"/>
    <w:rsid w:val="00AD1F5F"/>
    <w:rsid w:val="00AD276E"/>
    <w:rsid w:val="00AD320E"/>
    <w:rsid w:val="00AD4B5B"/>
    <w:rsid w:val="00AD5719"/>
    <w:rsid w:val="00AD5FEB"/>
    <w:rsid w:val="00AD6CDC"/>
    <w:rsid w:val="00AD6E8B"/>
    <w:rsid w:val="00AD796C"/>
    <w:rsid w:val="00AE06D9"/>
    <w:rsid w:val="00AE25D4"/>
    <w:rsid w:val="00AE35FB"/>
    <w:rsid w:val="00AE59E8"/>
    <w:rsid w:val="00AE5E7A"/>
    <w:rsid w:val="00AE658E"/>
    <w:rsid w:val="00AF024E"/>
    <w:rsid w:val="00AF10EF"/>
    <w:rsid w:val="00AF1E47"/>
    <w:rsid w:val="00AF23F7"/>
    <w:rsid w:val="00AF32FA"/>
    <w:rsid w:val="00AF353A"/>
    <w:rsid w:val="00AF676C"/>
    <w:rsid w:val="00AF6B96"/>
    <w:rsid w:val="00AF7851"/>
    <w:rsid w:val="00B004D3"/>
    <w:rsid w:val="00B01F43"/>
    <w:rsid w:val="00B024F9"/>
    <w:rsid w:val="00B02596"/>
    <w:rsid w:val="00B02BCE"/>
    <w:rsid w:val="00B03DAD"/>
    <w:rsid w:val="00B04D4B"/>
    <w:rsid w:val="00B05153"/>
    <w:rsid w:val="00B05D49"/>
    <w:rsid w:val="00B070C4"/>
    <w:rsid w:val="00B078CC"/>
    <w:rsid w:val="00B07E92"/>
    <w:rsid w:val="00B11D04"/>
    <w:rsid w:val="00B12113"/>
    <w:rsid w:val="00B13839"/>
    <w:rsid w:val="00B14575"/>
    <w:rsid w:val="00B145E8"/>
    <w:rsid w:val="00B17572"/>
    <w:rsid w:val="00B17FB6"/>
    <w:rsid w:val="00B20316"/>
    <w:rsid w:val="00B206CF"/>
    <w:rsid w:val="00B211A1"/>
    <w:rsid w:val="00B24000"/>
    <w:rsid w:val="00B25214"/>
    <w:rsid w:val="00B25314"/>
    <w:rsid w:val="00B260CB"/>
    <w:rsid w:val="00B2771B"/>
    <w:rsid w:val="00B32EB7"/>
    <w:rsid w:val="00B4009A"/>
    <w:rsid w:val="00B401B7"/>
    <w:rsid w:val="00B409F9"/>
    <w:rsid w:val="00B41945"/>
    <w:rsid w:val="00B427D7"/>
    <w:rsid w:val="00B43A9A"/>
    <w:rsid w:val="00B44086"/>
    <w:rsid w:val="00B47337"/>
    <w:rsid w:val="00B479CC"/>
    <w:rsid w:val="00B52473"/>
    <w:rsid w:val="00B5401B"/>
    <w:rsid w:val="00B55B3D"/>
    <w:rsid w:val="00B57099"/>
    <w:rsid w:val="00B5736F"/>
    <w:rsid w:val="00B57402"/>
    <w:rsid w:val="00B57CF8"/>
    <w:rsid w:val="00B6315F"/>
    <w:rsid w:val="00B63503"/>
    <w:rsid w:val="00B645AD"/>
    <w:rsid w:val="00B64757"/>
    <w:rsid w:val="00B66B5B"/>
    <w:rsid w:val="00B70906"/>
    <w:rsid w:val="00B72613"/>
    <w:rsid w:val="00B766B6"/>
    <w:rsid w:val="00B77F96"/>
    <w:rsid w:val="00B808D1"/>
    <w:rsid w:val="00B80A0B"/>
    <w:rsid w:val="00B82B76"/>
    <w:rsid w:val="00B8328E"/>
    <w:rsid w:val="00B8383F"/>
    <w:rsid w:val="00B84097"/>
    <w:rsid w:val="00B8426D"/>
    <w:rsid w:val="00B84307"/>
    <w:rsid w:val="00B84ED9"/>
    <w:rsid w:val="00B85A7B"/>
    <w:rsid w:val="00B85CC0"/>
    <w:rsid w:val="00B86EBA"/>
    <w:rsid w:val="00B90710"/>
    <w:rsid w:val="00B908F4"/>
    <w:rsid w:val="00B92FEE"/>
    <w:rsid w:val="00B94CCB"/>
    <w:rsid w:val="00B9756B"/>
    <w:rsid w:val="00BA37DF"/>
    <w:rsid w:val="00BB20A1"/>
    <w:rsid w:val="00BB497A"/>
    <w:rsid w:val="00BB6ABB"/>
    <w:rsid w:val="00BC093F"/>
    <w:rsid w:val="00BC3B7E"/>
    <w:rsid w:val="00BC4433"/>
    <w:rsid w:val="00BC4495"/>
    <w:rsid w:val="00BC454F"/>
    <w:rsid w:val="00BC4769"/>
    <w:rsid w:val="00BC4D26"/>
    <w:rsid w:val="00BC5992"/>
    <w:rsid w:val="00BC7163"/>
    <w:rsid w:val="00BD05B9"/>
    <w:rsid w:val="00BD06AF"/>
    <w:rsid w:val="00BD21FF"/>
    <w:rsid w:val="00BD2ACF"/>
    <w:rsid w:val="00BD2B95"/>
    <w:rsid w:val="00BD4EE9"/>
    <w:rsid w:val="00BD4F5A"/>
    <w:rsid w:val="00BE17F0"/>
    <w:rsid w:val="00BE1AD8"/>
    <w:rsid w:val="00BE7243"/>
    <w:rsid w:val="00BE7529"/>
    <w:rsid w:val="00BF039D"/>
    <w:rsid w:val="00BF1470"/>
    <w:rsid w:val="00BF19BE"/>
    <w:rsid w:val="00BF5E50"/>
    <w:rsid w:val="00C003D3"/>
    <w:rsid w:val="00C011B0"/>
    <w:rsid w:val="00C02203"/>
    <w:rsid w:val="00C0228F"/>
    <w:rsid w:val="00C02A06"/>
    <w:rsid w:val="00C02FA8"/>
    <w:rsid w:val="00C0345E"/>
    <w:rsid w:val="00C03714"/>
    <w:rsid w:val="00C04D27"/>
    <w:rsid w:val="00C059E8"/>
    <w:rsid w:val="00C06061"/>
    <w:rsid w:val="00C06769"/>
    <w:rsid w:val="00C114B0"/>
    <w:rsid w:val="00C11AC1"/>
    <w:rsid w:val="00C12F1D"/>
    <w:rsid w:val="00C13E21"/>
    <w:rsid w:val="00C16A06"/>
    <w:rsid w:val="00C20194"/>
    <w:rsid w:val="00C20BDE"/>
    <w:rsid w:val="00C226F4"/>
    <w:rsid w:val="00C2292F"/>
    <w:rsid w:val="00C2369D"/>
    <w:rsid w:val="00C23A22"/>
    <w:rsid w:val="00C24153"/>
    <w:rsid w:val="00C25497"/>
    <w:rsid w:val="00C25BA4"/>
    <w:rsid w:val="00C2787C"/>
    <w:rsid w:val="00C30897"/>
    <w:rsid w:val="00C31A02"/>
    <w:rsid w:val="00C31C78"/>
    <w:rsid w:val="00C3263B"/>
    <w:rsid w:val="00C33836"/>
    <w:rsid w:val="00C34385"/>
    <w:rsid w:val="00C344B5"/>
    <w:rsid w:val="00C34B19"/>
    <w:rsid w:val="00C40381"/>
    <w:rsid w:val="00C40D7F"/>
    <w:rsid w:val="00C41057"/>
    <w:rsid w:val="00C4117E"/>
    <w:rsid w:val="00C42608"/>
    <w:rsid w:val="00C42F71"/>
    <w:rsid w:val="00C46E86"/>
    <w:rsid w:val="00C5043E"/>
    <w:rsid w:val="00C50ADF"/>
    <w:rsid w:val="00C55B73"/>
    <w:rsid w:val="00C5627E"/>
    <w:rsid w:val="00C57130"/>
    <w:rsid w:val="00C578E0"/>
    <w:rsid w:val="00C6263C"/>
    <w:rsid w:val="00C63122"/>
    <w:rsid w:val="00C648DA"/>
    <w:rsid w:val="00C648F5"/>
    <w:rsid w:val="00C67403"/>
    <w:rsid w:val="00C67CB7"/>
    <w:rsid w:val="00C70ED3"/>
    <w:rsid w:val="00C718B1"/>
    <w:rsid w:val="00C73F68"/>
    <w:rsid w:val="00C74041"/>
    <w:rsid w:val="00C74F1F"/>
    <w:rsid w:val="00C751DC"/>
    <w:rsid w:val="00C75595"/>
    <w:rsid w:val="00C8048E"/>
    <w:rsid w:val="00C8099F"/>
    <w:rsid w:val="00C87C5D"/>
    <w:rsid w:val="00C902D2"/>
    <w:rsid w:val="00C90F82"/>
    <w:rsid w:val="00C9124C"/>
    <w:rsid w:val="00C91F02"/>
    <w:rsid w:val="00C93150"/>
    <w:rsid w:val="00C95AB7"/>
    <w:rsid w:val="00CA0757"/>
    <w:rsid w:val="00CA2CFA"/>
    <w:rsid w:val="00CA3544"/>
    <w:rsid w:val="00CA4347"/>
    <w:rsid w:val="00CA5ED5"/>
    <w:rsid w:val="00CA7AD2"/>
    <w:rsid w:val="00CA7CCF"/>
    <w:rsid w:val="00CB00D0"/>
    <w:rsid w:val="00CB00F8"/>
    <w:rsid w:val="00CB0665"/>
    <w:rsid w:val="00CB0968"/>
    <w:rsid w:val="00CB10D4"/>
    <w:rsid w:val="00CB1430"/>
    <w:rsid w:val="00CB1A52"/>
    <w:rsid w:val="00CB2B69"/>
    <w:rsid w:val="00CB5269"/>
    <w:rsid w:val="00CB540C"/>
    <w:rsid w:val="00CB6ED4"/>
    <w:rsid w:val="00CB7098"/>
    <w:rsid w:val="00CC00EE"/>
    <w:rsid w:val="00CC30BE"/>
    <w:rsid w:val="00CD04A4"/>
    <w:rsid w:val="00CD16EB"/>
    <w:rsid w:val="00CD1EE6"/>
    <w:rsid w:val="00CD3648"/>
    <w:rsid w:val="00CD6068"/>
    <w:rsid w:val="00CD6A14"/>
    <w:rsid w:val="00CD6BB9"/>
    <w:rsid w:val="00CE26AF"/>
    <w:rsid w:val="00CE26FF"/>
    <w:rsid w:val="00CE2EDE"/>
    <w:rsid w:val="00CE3816"/>
    <w:rsid w:val="00CE3CC0"/>
    <w:rsid w:val="00CE4973"/>
    <w:rsid w:val="00CF7FA9"/>
    <w:rsid w:val="00D01DD5"/>
    <w:rsid w:val="00D020D3"/>
    <w:rsid w:val="00D03041"/>
    <w:rsid w:val="00D03328"/>
    <w:rsid w:val="00D03D19"/>
    <w:rsid w:val="00D10532"/>
    <w:rsid w:val="00D11123"/>
    <w:rsid w:val="00D11533"/>
    <w:rsid w:val="00D11972"/>
    <w:rsid w:val="00D13259"/>
    <w:rsid w:val="00D14047"/>
    <w:rsid w:val="00D16EF4"/>
    <w:rsid w:val="00D173A6"/>
    <w:rsid w:val="00D235B9"/>
    <w:rsid w:val="00D23A38"/>
    <w:rsid w:val="00D24E03"/>
    <w:rsid w:val="00D27360"/>
    <w:rsid w:val="00D33BA8"/>
    <w:rsid w:val="00D34F00"/>
    <w:rsid w:val="00D354B0"/>
    <w:rsid w:val="00D356A0"/>
    <w:rsid w:val="00D36E09"/>
    <w:rsid w:val="00D37DF1"/>
    <w:rsid w:val="00D40909"/>
    <w:rsid w:val="00D4310A"/>
    <w:rsid w:val="00D4402C"/>
    <w:rsid w:val="00D52360"/>
    <w:rsid w:val="00D52F52"/>
    <w:rsid w:val="00D55024"/>
    <w:rsid w:val="00D560DB"/>
    <w:rsid w:val="00D5767C"/>
    <w:rsid w:val="00D5771E"/>
    <w:rsid w:val="00D62786"/>
    <w:rsid w:val="00D6317B"/>
    <w:rsid w:val="00D63356"/>
    <w:rsid w:val="00D637CF"/>
    <w:rsid w:val="00D669B9"/>
    <w:rsid w:val="00D672AE"/>
    <w:rsid w:val="00D706B7"/>
    <w:rsid w:val="00D73041"/>
    <w:rsid w:val="00D7320E"/>
    <w:rsid w:val="00D74275"/>
    <w:rsid w:val="00D742ED"/>
    <w:rsid w:val="00D75223"/>
    <w:rsid w:val="00D752FF"/>
    <w:rsid w:val="00D7633A"/>
    <w:rsid w:val="00D76C0C"/>
    <w:rsid w:val="00D80866"/>
    <w:rsid w:val="00D809F5"/>
    <w:rsid w:val="00D8143F"/>
    <w:rsid w:val="00D828D7"/>
    <w:rsid w:val="00D83A9D"/>
    <w:rsid w:val="00D8453B"/>
    <w:rsid w:val="00D85D55"/>
    <w:rsid w:val="00D869AA"/>
    <w:rsid w:val="00D86BB9"/>
    <w:rsid w:val="00D9023C"/>
    <w:rsid w:val="00D9313D"/>
    <w:rsid w:val="00D945DB"/>
    <w:rsid w:val="00D94739"/>
    <w:rsid w:val="00D94CCE"/>
    <w:rsid w:val="00D96365"/>
    <w:rsid w:val="00DA1CFB"/>
    <w:rsid w:val="00DA28C9"/>
    <w:rsid w:val="00DA4CB9"/>
    <w:rsid w:val="00DA631F"/>
    <w:rsid w:val="00DB30AB"/>
    <w:rsid w:val="00DB3555"/>
    <w:rsid w:val="00DB3584"/>
    <w:rsid w:val="00DB56B2"/>
    <w:rsid w:val="00DB5911"/>
    <w:rsid w:val="00DB60F2"/>
    <w:rsid w:val="00DC10E9"/>
    <w:rsid w:val="00DC202F"/>
    <w:rsid w:val="00DC3321"/>
    <w:rsid w:val="00DC42D1"/>
    <w:rsid w:val="00DC74BD"/>
    <w:rsid w:val="00DD365E"/>
    <w:rsid w:val="00DD4458"/>
    <w:rsid w:val="00DD6227"/>
    <w:rsid w:val="00DD6829"/>
    <w:rsid w:val="00DD697F"/>
    <w:rsid w:val="00DD7313"/>
    <w:rsid w:val="00DE1212"/>
    <w:rsid w:val="00DE1D5E"/>
    <w:rsid w:val="00DE4220"/>
    <w:rsid w:val="00DE47DF"/>
    <w:rsid w:val="00DE5C97"/>
    <w:rsid w:val="00DE7F08"/>
    <w:rsid w:val="00DF09F1"/>
    <w:rsid w:val="00DF19A4"/>
    <w:rsid w:val="00DF283D"/>
    <w:rsid w:val="00DF3008"/>
    <w:rsid w:val="00DF66E8"/>
    <w:rsid w:val="00DF74EF"/>
    <w:rsid w:val="00DF76C6"/>
    <w:rsid w:val="00E01871"/>
    <w:rsid w:val="00E02DEF"/>
    <w:rsid w:val="00E0708A"/>
    <w:rsid w:val="00E0758D"/>
    <w:rsid w:val="00E10742"/>
    <w:rsid w:val="00E11A6E"/>
    <w:rsid w:val="00E1221F"/>
    <w:rsid w:val="00E1378F"/>
    <w:rsid w:val="00E13CCF"/>
    <w:rsid w:val="00E13D7B"/>
    <w:rsid w:val="00E1562D"/>
    <w:rsid w:val="00E157C8"/>
    <w:rsid w:val="00E159FE"/>
    <w:rsid w:val="00E16877"/>
    <w:rsid w:val="00E17640"/>
    <w:rsid w:val="00E1787E"/>
    <w:rsid w:val="00E20361"/>
    <w:rsid w:val="00E204CF"/>
    <w:rsid w:val="00E205F6"/>
    <w:rsid w:val="00E24774"/>
    <w:rsid w:val="00E24A11"/>
    <w:rsid w:val="00E24D2F"/>
    <w:rsid w:val="00E257D7"/>
    <w:rsid w:val="00E25B76"/>
    <w:rsid w:val="00E25BE8"/>
    <w:rsid w:val="00E25C9F"/>
    <w:rsid w:val="00E25D42"/>
    <w:rsid w:val="00E268E5"/>
    <w:rsid w:val="00E2730C"/>
    <w:rsid w:val="00E301D6"/>
    <w:rsid w:val="00E31D12"/>
    <w:rsid w:val="00E339F4"/>
    <w:rsid w:val="00E35116"/>
    <w:rsid w:val="00E354EA"/>
    <w:rsid w:val="00E368E7"/>
    <w:rsid w:val="00E36F84"/>
    <w:rsid w:val="00E37048"/>
    <w:rsid w:val="00E4223D"/>
    <w:rsid w:val="00E423D3"/>
    <w:rsid w:val="00E44ADF"/>
    <w:rsid w:val="00E51B9A"/>
    <w:rsid w:val="00E5207A"/>
    <w:rsid w:val="00E525C3"/>
    <w:rsid w:val="00E52F97"/>
    <w:rsid w:val="00E53497"/>
    <w:rsid w:val="00E554B2"/>
    <w:rsid w:val="00E56C25"/>
    <w:rsid w:val="00E57558"/>
    <w:rsid w:val="00E621D7"/>
    <w:rsid w:val="00E63912"/>
    <w:rsid w:val="00E63B94"/>
    <w:rsid w:val="00E646D0"/>
    <w:rsid w:val="00E6687D"/>
    <w:rsid w:val="00E669C5"/>
    <w:rsid w:val="00E71244"/>
    <w:rsid w:val="00E716FA"/>
    <w:rsid w:val="00E72154"/>
    <w:rsid w:val="00E7289C"/>
    <w:rsid w:val="00E73319"/>
    <w:rsid w:val="00E75DAF"/>
    <w:rsid w:val="00E7793B"/>
    <w:rsid w:val="00E80197"/>
    <w:rsid w:val="00E81009"/>
    <w:rsid w:val="00E812B2"/>
    <w:rsid w:val="00E83D8B"/>
    <w:rsid w:val="00E869A5"/>
    <w:rsid w:val="00E92F75"/>
    <w:rsid w:val="00E9554E"/>
    <w:rsid w:val="00EA0650"/>
    <w:rsid w:val="00EA095E"/>
    <w:rsid w:val="00EA1611"/>
    <w:rsid w:val="00EA1957"/>
    <w:rsid w:val="00EA2D7D"/>
    <w:rsid w:val="00EA393C"/>
    <w:rsid w:val="00EA58E5"/>
    <w:rsid w:val="00EA6983"/>
    <w:rsid w:val="00EA7919"/>
    <w:rsid w:val="00EB00D6"/>
    <w:rsid w:val="00EB0659"/>
    <w:rsid w:val="00EB0FD4"/>
    <w:rsid w:val="00EB1A16"/>
    <w:rsid w:val="00EB3EEA"/>
    <w:rsid w:val="00EB4578"/>
    <w:rsid w:val="00EB493B"/>
    <w:rsid w:val="00EB4AAF"/>
    <w:rsid w:val="00EB555E"/>
    <w:rsid w:val="00EB5D48"/>
    <w:rsid w:val="00EB5F29"/>
    <w:rsid w:val="00EB6EBF"/>
    <w:rsid w:val="00EC10FB"/>
    <w:rsid w:val="00EC26C5"/>
    <w:rsid w:val="00EC3169"/>
    <w:rsid w:val="00EC4C96"/>
    <w:rsid w:val="00EC6C06"/>
    <w:rsid w:val="00EC709C"/>
    <w:rsid w:val="00ED0BB1"/>
    <w:rsid w:val="00ED0EC8"/>
    <w:rsid w:val="00ED1A14"/>
    <w:rsid w:val="00ED331D"/>
    <w:rsid w:val="00ED3CDB"/>
    <w:rsid w:val="00ED4425"/>
    <w:rsid w:val="00ED4FF0"/>
    <w:rsid w:val="00ED5476"/>
    <w:rsid w:val="00ED6EB4"/>
    <w:rsid w:val="00ED7D46"/>
    <w:rsid w:val="00ED7DD9"/>
    <w:rsid w:val="00EE0587"/>
    <w:rsid w:val="00EE0F4B"/>
    <w:rsid w:val="00EE1102"/>
    <w:rsid w:val="00EE125F"/>
    <w:rsid w:val="00EE2E15"/>
    <w:rsid w:val="00EE3B0F"/>
    <w:rsid w:val="00EE6F61"/>
    <w:rsid w:val="00EE71C3"/>
    <w:rsid w:val="00EE7CD7"/>
    <w:rsid w:val="00EF296C"/>
    <w:rsid w:val="00EF3326"/>
    <w:rsid w:val="00EF4C25"/>
    <w:rsid w:val="00EF4EA4"/>
    <w:rsid w:val="00EF604D"/>
    <w:rsid w:val="00EF611C"/>
    <w:rsid w:val="00EF7FC4"/>
    <w:rsid w:val="00F00FDD"/>
    <w:rsid w:val="00F0140B"/>
    <w:rsid w:val="00F015F9"/>
    <w:rsid w:val="00F01FB0"/>
    <w:rsid w:val="00F065D6"/>
    <w:rsid w:val="00F07636"/>
    <w:rsid w:val="00F078B0"/>
    <w:rsid w:val="00F07D28"/>
    <w:rsid w:val="00F10BCD"/>
    <w:rsid w:val="00F116CC"/>
    <w:rsid w:val="00F11A61"/>
    <w:rsid w:val="00F12ACC"/>
    <w:rsid w:val="00F1415A"/>
    <w:rsid w:val="00F143E4"/>
    <w:rsid w:val="00F21170"/>
    <w:rsid w:val="00F21198"/>
    <w:rsid w:val="00F22036"/>
    <w:rsid w:val="00F22F35"/>
    <w:rsid w:val="00F2549A"/>
    <w:rsid w:val="00F25ECA"/>
    <w:rsid w:val="00F27DE6"/>
    <w:rsid w:val="00F30464"/>
    <w:rsid w:val="00F3151A"/>
    <w:rsid w:val="00F316EC"/>
    <w:rsid w:val="00F35003"/>
    <w:rsid w:val="00F351EB"/>
    <w:rsid w:val="00F35633"/>
    <w:rsid w:val="00F35DE7"/>
    <w:rsid w:val="00F40942"/>
    <w:rsid w:val="00F435CB"/>
    <w:rsid w:val="00F43F57"/>
    <w:rsid w:val="00F4412B"/>
    <w:rsid w:val="00F442A0"/>
    <w:rsid w:val="00F443EF"/>
    <w:rsid w:val="00F453AA"/>
    <w:rsid w:val="00F46E58"/>
    <w:rsid w:val="00F47669"/>
    <w:rsid w:val="00F50FE9"/>
    <w:rsid w:val="00F51667"/>
    <w:rsid w:val="00F52B53"/>
    <w:rsid w:val="00F52E47"/>
    <w:rsid w:val="00F53C00"/>
    <w:rsid w:val="00F54576"/>
    <w:rsid w:val="00F549CC"/>
    <w:rsid w:val="00F54E8F"/>
    <w:rsid w:val="00F553B4"/>
    <w:rsid w:val="00F562B4"/>
    <w:rsid w:val="00F56AD2"/>
    <w:rsid w:val="00F62370"/>
    <w:rsid w:val="00F637B8"/>
    <w:rsid w:val="00F639D8"/>
    <w:rsid w:val="00F66650"/>
    <w:rsid w:val="00F66AD1"/>
    <w:rsid w:val="00F67A35"/>
    <w:rsid w:val="00F67DEF"/>
    <w:rsid w:val="00F71FE5"/>
    <w:rsid w:val="00F76CA1"/>
    <w:rsid w:val="00F77F15"/>
    <w:rsid w:val="00F80B8A"/>
    <w:rsid w:val="00F80D70"/>
    <w:rsid w:val="00F83481"/>
    <w:rsid w:val="00F836B0"/>
    <w:rsid w:val="00F83D24"/>
    <w:rsid w:val="00F84A98"/>
    <w:rsid w:val="00F84BA9"/>
    <w:rsid w:val="00F85CFE"/>
    <w:rsid w:val="00F867EF"/>
    <w:rsid w:val="00F868D6"/>
    <w:rsid w:val="00F86F98"/>
    <w:rsid w:val="00F876F9"/>
    <w:rsid w:val="00F87B3B"/>
    <w:rsid w:val="00F90165"/>
    <w:rsid w:val="00F902BD"/>
    <w:rsid w:val="00F90F47"/>
    <w:rsid w:val="00F91159"/>
    <w:rsid w:val="00F95537"/>
    <w:rsid w:val="00F96B58"/>
    <w:rsid w:val="00F96D8C"/>
    <w:rsid w:val="00F971BF"/>
    <w:rsid w:val="00F97331"/>
    <w:rsid w:val="00FA1068"/>
    <w:rsid w:val="00FA4708"/>
    <w:rsid w:val="00FA49D1"/>
    <w:rsid w:val="00FA53EB"/>
    <w:rsid w:val="00FB0375"/>
    <w:rsid w:val="00FB0C7E"/>
    <w:rsid w:val="00FB0C84"/>
    <w:rsid w:val="00FB1D41"/>
    <w:rsid w:val="00FB3873"/>
    <w:rsid w:val="00FB3D88"/>
    <w:rsid w:val="00FB6EF4"/>
    <w:rsid w:val="00FC011F"/>
    <w:rsid w:val="00FC03A9"/>
    <w:rsid w:val="00FC3646"/>
    <w:rsid w:val="00FC4057"/>
    <w:rsid w:val="00FC4D08"/>
    <w:rsid w:val="00FC546F"/>
    <w:rsid w:val="00FC54ED"/>
    <w:rsid w:val="00FC78CB"/>
    <w:rsid w:val="00FC7FC7"/>
    <w:rsid w:val="00FD28D2"/>
    <w:rsid w:val="00FD4D5D"/>
    <w:rsid w:val="00FD6548"/>
    <w:rsid w:val="00FD7368"/>
    <w:rsid w:val="00FD797B"/>
    <w:rsid w:val="00FE2177"/>
    <w:rsid w:val="00FE48D7"/>
    <w:rsid w:val="00FE4A49"/>
    <w:rsid w:val="00FE55D7"/>
    <w:rsid w:val="00FE6BB2"/>
    <w:rsid w:val="00FE784F"/>
    <w:rsid w:val="00FF042B"/>
    <w:rsid w:val="00FF2C26"/>
    <w:rsid w:val="00FF4F01"/>
    <w:rsid w:val="00FF5D4C"/>
    <w:rsid w:val="1B907ED5"/>
    <w:rsid w:val="26886134"/>
    <w:rsid w:val="505CA2FE"/>
    <w:rsid w:val="6A15BF90"/>
    <w:rsid w:val="751CF62B"/>
    <w:rsid w:val="782714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28C4C2D"/>
  <w15:docId w15:val="{0995EF60-BA16-40AA-947C-BDD3D0DF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0375"/>
    <w:rPr>
      <w:rFonts w:ascii="Times New Roman" w:hAnsi="Times New Roman" w:eastAsia="Times New Roman"/>
      <w:sz w:val="24"/>
      <w:szCs w:val="24"/>
      <w:lang w:val="es-ES" w:eastAsia="es-ES"/>
    </w:rPr>
  </w:style>
  <w:style w:type="paragraph" w:styleId="Ttulo1">
    <w:name w:val="heading 1"/>
    <w:basedOn w:val="Normal"/>
    <w:next w:val="Normal"/>
    <w:link w:val="Ttulo1Car"/>
    <w:uiPriority w:val="9"/>
    <w:qFormat/>
    <w:rsid w:val="00DA28C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qFormat/>
    <w:rsid w:val="00DA28C9"/>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127403"/>
    <w:pPr>
      <w:keepNext/>
      <w:spacing w:before="240" w:after="60"/>
      <w:outlineLvl w:val="2"/>
    </w:pPr>
    <w:rPr>
      <w:rFonts w:ascii="Calibri Light" w:hAnsi="Calibri Light"/>
      <w:b/>
      <w:bCs/>
      <w:sz w:val="26"/>
      <w:szCs w:val="26"/>
    </w:rPr>
  </w:style>
  <w:style w:type="paragraph" w:styleId="Ttulo5">
    <w:name w:val="heading 5"/>
    <w:basedOn w:val="Normal"/>
    <w:next w:val="Normal"/>
    <w:link w:val="Ttulo5Car"/>
    <w:qFormat/>
    <w:rsid w:val="004F0117"/>
    <w:pPr>
      <w:keepNext/>
      <w:ind w:left="360"/>
      <w:jc w:val="both"/>
      <w:outlineLvl w:val="4"/>
    </w:pPr>
    <w:rPr>
      <w:rFonts w:ascii="Tahoma" w:hAnsi="Tahoma"/>
      <w:u w:val="singl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D3CDB"/>
    <w:pPr>
      <w:tabs>
        <w:tab w:val="center" w:pos="4419"/>
        <w:tab w:val="right" w:pos="8838"/>
      </w:tabs>
    </w:pPr>
    <w:rPr>
      <w:rFonts w:ascii="Calibri" w:hAnsi="Calibri" w:eastAsia="Calibri"/>
      <w:sz w:val="22"/>
      <w:szCs w:val="22"/>
      <w:lang w:val="es-CO" w:eastAsia="en-US"/>
    </w:rPr>
  </w:style>
  <w:style w:type="character" w:styleId="EncabezadoCar" w:customStyle="1">
    <w:name w:val="Encabezado Car"/>
    <w:basedOn w:val="Fuentedeprrafopredeter"/>
    <w:link w:val="Encabezado"/>
    <w:uiPriority w:val="99"/>
    <w:rsid w:val="00ED3CDB"/>
  </w:style>
  <w:style w:type="paragraph" w:styleId="Piedepgina">
    <w:name w:val="footer"/>
    <w:basedOn w:val="Normal"/>
    <w:link w:val="PiedepginaCar"/>
    <w:unhideWhenUsed/>
    <w:rsid w:val="00ED3CDB"/>
    <w:pPr>
      <w:tabs>
        <w:tab w:val="center" w:pos="4419"/>
        <w:tab w:val="right" w:pos="8838"/>
      </w:tabs>
    </w:pPr>
    <w:rPr>
      <w:rFonts w:ascii="Calibri" w:hAnsi="Calibri" w:eastAsia="Calibri"/>
      <w:sz w:val="22"/>
      <w:szCs w:val="22"/>
      <w:lang w:val="es-CO" w:eastAsia="en-US"/>
    </w:rPr>
  </w:style>
  <w:style w:type="character" w:styleId="PiedepginaCar" w:customStyle="1">
    <w:name w:val="Pie de página Car"/>
    <w:basedOn w:val="Fuentedeprrafopredeter"/>
    <w:link w:val="Piedepgina"/>
    <w:rsid w:val="00ED3CDB"/>
  </w:style>
  <w:style w:type="paragraph" w:styleId="Textodeglobo">
    <w:name w:val="Balloon Text"/>
    <w:basedOn w:val="Normal"/>
    <w:link w:val="TextodegloboCar"/>
    <w:uiPriority w:val="99"/>
    <w:semiHidden/>
    <w:unhideWhenUsed/>
    <w:rsid w:val="00ED3CDB"/>
    <w:rPr>
      <w:rFonts w:ascii="Tahoma" w:hAnsi="Tahoma" w:eastAsia="Calibri"/>
      <w:sz w:val="16"/>
      <w:szCs w:val="16"/>
      <w:lang w:val="x-none" w:eastAsia="x-none"/>
    </w:rPr>
  </w:style>
  <w:style w:type="character" w:styleId="TextodegloboCar" w:customStyle="1">
    <w:name w:val="Texto de globo Car"/>
    <w:link w:val="Textodeglobo"/>
    <w:uiPriority w:val="99"/>
    <w:semiHidden/>
    <w:rsid w:val="00ED3CDB"/>
    <w:rPr>
      <w:rFonts w:ascii="Tahoma" w:hAnsi="Tahoma" w:cs="Tahoma"/>
      <w:sz w:val="16"/>
      <w:szCs w:val="16"/>
    </w:rPr>
  </w:style>
  <w:style w:type="paragraph" w:styleId="NormalWeb">
    <w:name w:val="Normal (Web)"/>
    <w:basedOn w:val="Normal"/>
    <w:uiPriority w:val="99"/>
    <w:rsid w:val="008F7214"/>
    <w:pPr>
      <w:spacing w:before="100" w:after="100"/>
    </w:pPr>
    <w:rPr>
      <w:rFonts w:ascii="Arial" w:hAnsi="Arial" w:cs="Arial"/>
      <w:sz w:val="22"/>
      <w:szCs w:val="20"/>
    </w:rPr>
  </w:style>
  <w:style w:type="character" w:styleId="Hipervnculo">
    <w:name w:val="Hyperlink"/>
    <w:uiPriority w:val="99"/>
    <w:rsid w:val="007F159D"/>
    <w:rPr>
      <w:color w:val="0000FF"/>
      <w:u w:val="single"/>
    </w:rPr>
  </w:style>
  <w:style w:type="paragraph" w:styleId="Listavistosa-nfasis11" w:customStyle="1">
    <w:name w:val="Lista vistosa - Énfasis 11"/>
    <w:basedOn w:val="Normal"/>
    <w:uiPriority w:val="34"/>
    <w:qFormat/>
    <w:rsid w:val="004927BB"/>
    <w:pPr>
      <w:spacing w:after="200" w:line="276" w:lineRule="auto"/>
      <w:ind w:left="720"/>
    </w:pPr>
    <w:rPr>
      <w:rFonts w:ascii="Calibri" w:hAnsi="Calibri" w:eastAsia="Calibri" w:cs="Calibri"/>
      <w:sz w:val="22"/>
      <w:szCs w:val="22"/>
      <w:lang w:val="es-CO" w:eastAsia="es-CO"/>
    </w:rPr>
  </w:style>
  <w:style w:type="paragraph" w:styleId="Textosinformato">
    <w:name w:val="Plain Text"/>
    <w:basedOn w:val="Normal"/>
    <w:link w:val="TextosinformatoCar"/>
    <w:uiPriority w:val="99"/>
    <w:unhideWhenUsed/>
    <w:rsid w:val="005F1324"/>
    <w:rPr>
      <w:rFonts w:ascii="Calibri" w:hAnsi="Calibri" w:eastAsia="Calibri"/>
      <w:sz w:val="22"/>
      <w:szCs w:val="21"/>
      <w:lang w:val="x-none" w:eastAsia="en-US"/>
    </w:rPr>
  </w:style>
  <w:style w:type="character" w:styleId="TextosinformatoCar" w:customStyle="1">
    <w:name w:val="Texto sin formato Car"/>
    <w:link w:val="Textosinformato"/>
    <w:uiPriority w:val="99"/>
    <w:rsid w:val="005F1324"/>
    <w:rPr>
      <w:sz w:val="22"/>
      <w:szCs w:val="21"/>
      <w:lang w:eastAsia="en-US"/>
    </w:rPr>
  </w:style>
  <w:style w:type="character" w:styleId="Ttulo5Car" w:customStyle="1">
    <w:name w:val="Título 5 Car"/>
    <w:link w:val="Ttulo5"/>
    <w:rsid w:val="004F0117"/>
    <w:rPr>
      <w:rFonts w:ascii="Tahoma" w:hAnsi="Tahoma" w:eastAsia="Times New Roman" w:cs="Tahoma"/>
      <w:sz w:val="24"/>
      <w:szCs w:val="24"/>
      <w:u w:val="single"/>
      <w:lang w:val="es-ES" w:eastAsia="es-ES"/>
    </w:rPr>
  </w:style>
  <w:style w:type="paragraph" w:styleId="Textoindependiente3">
    <w:name w:val="Body Text 3"/>
    <w:basedOn w:val="Normal"/>
    <w:link w:val="Textoindependiente3Car"/>
    <w:rsid w:val="004F0117"/>
    <w:pPr>
      <w:jc w:val="both"/>
    </w:pPr>
    <w:rPr>
      <w:rFonts w:ascii="Tahoma" w:hAnsi="Tahoma"/>
    </w:rPr>
  </w:style>
  <w:style w:type="character" w:styleId="Textoindependiente3Car" w:customStyle="1">
    <w:name w:val="Texto independiente 3 Car"/>
    <w:link w:val="Textoindependiente3"/>
    <w:rsid w:val="004F0117"/>
    <w:rPr>
      <w:rFonts w:ascii="Tahoma" w:hAnsi="Tahoma" w:eastAsia="Times New Roman" w:cs="Tahoma"/>
      <w:sz w:val="24"/>
      <w:szCs w:val="24"/>
      <w:lang w:val="es-ES" w:eastAsia="es-ES"/>
    </w:rPr>
  </w:style>
  <w:style w:type="paragraph" w:styleId="Prrafodelista1" w:customStyle="1">
    <w:name w:val="Párrafo de lista1"/>
    <w:basedOn w:val="Normal"/>
    <w:rsid w:val="00B84307"/>
    <w:pPr>
      <w:spacing w:after="200" w:line="276" w:lineRule="auto"/>
      <w:ind w:left="720"/>
      <w:contextualSpacing/>
    </w:pPr>
    <w:rPr>
      <w:rFonts w:ascii="Calibri" w:hAnsi="Calibri"/>
      <w:sz w:val="22"/>
      <w:szCs w:val="22"/>
      <w:lang w:val="es-CO" w:eastAsia="en-US"/>
    </w:rPr>
  </w:style>
  <w:style w:type="character" w:styleId="Ttulo1Car" w:customStyle="1">
    <w:name w:val="Título 1 Car"/>
    <w:link w:val="Ttulo1"/>
    <w:uiPriority w:val="9"/>
    <w:rsid w:val="00DA28C9"/>
    <w:rPr>
      <w:rFonts w:ascii="Cambria" w:hAnsi="Cambria" w:eastAsia="Times New Roman" w:cs="Times New Roman"/>
      <w:b/>
      <w:bCs/>
      <w:kern w:val="32"/>
      <w:sz w:val="32"/>
      <w:szCs w:val="32"/>
      <w:lang w:val="es-ES" w:eastAsia="es-ES"/>
    </w:rPr>
  </w:style>
  <w:style w:type="character" w:styleId="Ttulo2Car" w:customStyle="1">
    <w:name w:val="Título 2 Car"/>
    <w:link w:val="Ttulo2"/>
    <w:uiPriority w:val="9"/>
    <w:semiHidden/>
    <w:rsid w:val="00DA28C9"/>
    <w:rPr>
      <w:rFonts w:ascii="Cambria" w:hAnsi="Cambria" w:eastAsia="Times New Roman" w:cs="Times New Roman"/>
      <w:b/>
      <w:bCs/>
      <w:i/>
      <w:iCs/>
      <w:sz w:val="28"/>
      <w:szCs w:val="28"/>
      <w:lang w:val="es-ES" w:eastAsia="es-ES"/>
    </w:rPr>
  </w:style>
  <w:style w:type="character" w:styleId="in-widget" w:customStyle="1">
    <w:name w:val="in-widget"/>
    <w:basedOn w:val="Fuentedeprrafopredeter"/>
    <w:rsid w:val="00DA28C9"/>
  </w:style>
  <w:style w:type="character" w:styleId="right" w:customStyle="1">
    <w:name w:val="right"/>
    <w:basedOn w:val="Fuentedeprrafopredeter"/>
    <w:rsid w:val="00DA28C9"/>
  </w:style>
  <w:style w:type="character" w:styleId="fbconnectbuttontext11" w:customStyle="1">
    <w:name w:val="fbconnectbutton_text11"/>
    <w:basedOn w:val="Fuentedeprrafopredeter"/>
    <w:rsid w:val="00DA28C9"/>
  </w:style>
  <w:style w:type="character" w:styleId="fbsharecountinner5" w:customStyle="1">
    <w:name w:val="fb_share_count_inner5"/>
    <w:rsid w:val="00DA28C9"/>
    <w:rPr>
      <w:vanish w:val="0"/>
      <w:webHidden w:val="0"/>
      <w:shd w:val="clear" w:color="auto" w:fill="E8EBF2"/>
      <w:specVanish w:val="0"/>
    </w:rPr>
  </w:style>
  <w:style w:type="character" w:styleId="comentarios-redes" w:customStyle="1">
    <w:name w:val="comentarios-redes"/>
    <w:basedOn w:val="Fuentedeprrafopredeter"/>
    <w:rsid w:val="00DA28C9"/>
  </w:style>
  <w:style w:type="paragraph" w:styleId="xl35" w:customStyle="1">
    <w:name w:val="xl35"/>
    <w:basedOn w:val="Normal"/>
    <w:rsid w:val="002C5B5F"/>
    <w:pPr>
      <w:spacing w:before="100" w:beforeAutospacing="1" w:after="100" w:afterAutospacing="1"/>
    </w:pPr>
    <w:rPr>
      <w:rFonts w:ascii="Arial" w:hAnsi="Arial" w:eastAsia="Arial Unicode MS" w:cs="Arial"/>
      <w:sz w:val="16"/>
      <w:szCs w:val="16"/>
    </w:rPr>
  </w:style>
  <w:style w:type="character" w:styleId="Textoennegrita">
    <w:name w:val="Strong"/>
    <w:uiPriority w:val="22"/>
    <w:qFormat/>
    <w:rsid w:val="00A948F2"/>
    <w:rPr>
      <w:b/>
      <w:bCs/>
    </w:rPr>
  </w:style>
  <w:style w:type="character" w:styleId="apple-converted-space" w:customStyle="1">
    <w:name w:val="apple-converted-space"/>
    <w:rsid w:val="00953516"/>
  </w:style>
  <w:style w:type="table" w:styleId="Tablaconcuadrcula">
    <w:name w:val="Table Grid"/>
    <w:basedOn w:val="Tablanormal"/>
    <w:uiPriority w:val="59"/>
    <w:rsid w:val="00AF02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tuloTDC">
    <w:name w:val="TOC Heading"/>
    <w:basedOn w:val="Ttulo1"/>
    <w:next w:val="Normal"/>
    <w:uiPriority w:val="39"/>
    <w:unhideWhenUsed/>
    <w:qFormat/>
    <w:rsid w:val="0085672F"/>
    <w:pPr>
      <w:keepLines/>
      <w:spacing w:after="0" w:line="259" w:lineRule="auto"/>
      <w:outlineLvl w:val="9"/>
    </w:pPr>
    <w:rPr>
      <w:rFonts w:ascii="Calibri Light" w:hAnsi="Calibri Light"/>
      <w:b w:val="0"/>
      <w:bCs w:val="0"/>
      <w:color w:val="2E74B5"/>
      <w:kern w:val="0"/>
      <w:lang w:val="es-CO" w:eastAsia="es-CO"/>
    </w:rPr>
  </w:style>
  <w:style w:type="paragraph" w:styleId="Default" w:customStyle="1">
    <w:name w:val="Default"/>
    <w:rsid w:val="0085672F"/>
    <w:pPr>
      <w:autoSpaceDE w:val="0"/>
      <w:autoSpaceDN w:val="0"/>
      <w:adjustRightInd w:val="0"/>
    </w:pPr>
    <w:rPr>
      <w:rFonts w:cs="Calibri"/>
      <w:color w:val="000000"/>
      <w:sz w:val="24"/>
      <w:szCs w:val="24"/>
    </w:rPr>
  </w:style>
  <w:style w:type="paragraph" w:styleId="TDC1">
    <w:name w:val="toc 1"/>
    <w:basedOn w:val="Normal"/>
    <w:next w:val="Normal"/>
    <w:autoRedefine/>
    <w:uiPriority w:val="39"/>
    <w:unhideWhenUsed/>
    <w:rsid w:val="00127403"/>
  </w:style>
  <w:style w:type="paragraph" w:styleId="TDC2">
    <w:name w:val="toc 2"/>
    <w:basedOn w:val="Normal"/>
    <w:next w:val="Normal"/>
    <w:autoRedefine/>
    <w:uiPriority w:val="39"/>
    <w:unhideWhenUsed/>
    <w:rsid w:val="00335C0E"/>
    <w:pPr>
      <w:tabs>
        <w:tab w:val="left" w:pos="880"/>
        <w:tab w:val="right" w:leader="dot" w:pos="9394"/>
      </w:tabs>
      <w:spacing w:before="120" w:after="120"/>
      <w:ind w:left="238"/>
    </w:pPr>
  </w:style>
  <w:style w:type="character" w:styleId="Ttulo3Car" w:customStyle="1">
    <w:name w:val="Título 3 Car"/>
    <w:link w:val="Ttulo3"/>
    <w:uiPriority w:val="9"/>
    <w:rsid w:val="00127403"/>
    <w:rPr>
      <w:rFonts w:ascii="Calibri Light" w:hAnsi="Calibri Light" w:eastAsia="Times New Roman" w:cs="Times New Roman"/>
      <w:b/>
      <w:bCs/>
      <w:sz w:val="26"/>
      <w:szCs w:val="26"/>
      <w:lang w:val="es-ES" w:eastAsia="es-ES"/>
    </w:rPr>
  </w:style>
  <w:style w:type="character" w:styleId="nfasis">
    <w:name w:val="Emphasis"/>
    <w:uiPriority w:val="20"/>
    <w:qFormat/>
    <w:rsid w:val="00B07E92"/>
    <w:rPr>
      <w:i/>
      <w:iCs/>
    </w:rPr>
  </w:style>
  <w:style w:type="paragraph" w:styleId="Prrafodelista">
    <w:name w:val="List Paragraph"/>
    <w:basedOn w:val="Normal"/>
    <w:uiPriority w:val="34"/>
    <w:qFormat/>
    <w:rsid w:val="00D94739"/>
    <w:pPr>
      <w:ind w:left="708"/>
    </w:pPr>
  </w:style>
  <w:style w:type="character" w:styleId="Hipervnculovisitado">
    <w:name w:val="FollowedHyperlink"/>
    <w:uiPriority w:val="99"/>
    <w:semiHidden/>
    <w:unhideWhenUsed/>
    <w:rsid w:val="004506F2"/>
    <w:rPr>
      <w:color w:val="954F72"/>
      <w:u w:val="single"/>
    </w:rPr>
  </w:style>
  <w:style w:type="paragraph" w:styleId="TDC3">
    <w:name w:val="toc 3"/>
    <w:basedOn w:val="Normal"/>
    <w:next w:val="Normal"/>
    <w:autoRedefine/>
    <w:uiPriority w:val="39"/>
    <w:unhideWhenUsed/>
    <w:rsid w:val="00B02BCE"/>
    <w:pPr>
      <w:spacing w:after="100"/>
      <w:ind w:left="480"/>
    </w:pPr>
  </w:style>
  <w:style w:type="character" w:styleId="Refdecomentario">
    <w:name w:val="annotation reference"/>
    <w:basedOn w:val="Fuentedeprrafopredeter"/>
    <w:uiPriority w:val="99"/>
    <w:semiHidden/>
    <w:unhideWhenUsed/>
    <w:rsid w:val="002C2B00"/>
    <w:rPr>
      <w:sz w:val="16"/>
      <w:szCs w:val="16"/>
    </w:rPr>
  </w:style>
  <w:style w:type="paragraph" w:styleId="Textocomentario">
    <w:name w:val="annotation text"/>
    <w:basedOn w:val="Normal"/>
    <w:link w:val="TextocomentarioCar"/>
    <w:uiPriority w:val="99"/>
    <w:semiHidden/>
    <w:unhideWhenUsed/>
    <w:rsid w:val="002C2B00"/>
    <w:rPr>
      <w:sz w:val="20"/>
      <w:szCs w:val="20"/>
    </w:rPr>
  </w:style>
  <w:style w:type="character" w:styleId="TextocomentarioCar" w:customStyle="1">
    <w:name w:val="Texto comentario Car"/>
    <w:basedOn w:val="Fuentedeprrafopredeter"/>
    <w:link w:val="Textocomentario"/>
    <w:uiPriority w:val="99"/>
    <w:semiHidden/>
    <w:rsid w:val="002C2B00"/>
    <w:rPr>
      <w:rFonts w:ascii="Times New Roman" w:hAnsi="Times New Roman"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2C2B00"/>
    <w:rPr>
      <w:b/>
      <w:bCs/>
    </w:rPr>
  </w:style>
  <w:style w:type="character" w:styleId="AsuntodelcomentarioCar" w:customStyle="1">
    <w:name w:val="Asunto del comentario Car"/>
    <w:basedOn w:val="TextocomentarioCar"/>
    <w:link w:val="Asuntodelcomentario"/>
    <w:uiPriority w:val="99"/>
    <w:semiHidden/>
    <w:rsid w:val="002C2B00"/>
    <w:rPr>
      <w:rFonts w:ascii="Times New Roman" w:hAnsi="Times New Roman" w:eastAsia="Times New Roman"/>
      <w:b/>
      <w:bCs/>
      <w:lang w:val="es-ES" w:eastAsia="es-ES"/>
    </w:rPr>
  </w:style>
  <w:style w:type="table" w:styleId="Listaclara-nfasis5">
    <w:name w:val="Light List Accent 5"/>
    <w:basedOn w:val="Tablanormal"/>
    <w:uiPriority w:val="61"/>
    <w:rsid w:val="00112348"/>
    <w:tblPr>
      <w:tblStyleRowBandSize w:val="1"/>
      <w:tblStyleColBandSize w:val="1"/>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paragraph" w:styleId="Descripcin">
    <w:name w:val="caption"/>
    <w:basedOn w:val="Normal"/>
    <w:next w:val="Normal"/>
    <w:uiPriority w:val="35"/>
    <w:unhideWhenUsed/>
    <w:qFormat/>
    <w:rsid w:val="00FB0C84"/>
    <w:pPr>
      <w:spacing w:after="200"/>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7060">
      <w:bodyDiv w:val="1"/>
      <w:marLeft w:val="0"/>
      <w:marRight w:val="0"/>
      <w:marTop w:val="0"/>
      <w:marBottom w:val="0"/>
      <w:divBdr>
        <w:top w:val="none" w:sz="0" w:space="0" w:color="auto"/>
        <w:left w:val="none" w:sz="0" w:space="0" w:color="auto"/>
        <w:bottom w:val="none" w:sz="0" w:space="0" w:color="auto"/>
        <w:right w:val="none" w:sz="0" w:space="0" w:color="auto"/>
      </w:divBdr>
    </w:div>
    <w:div w:id="68113939">
      <w:bodyDiv w:val="1"/>
      <w:marLeft w:val="0"/>
      <w:marRight w:val="0"/>
      <w:marTop w:val="0"/>
      <w:marBottom w:val="0"/>
      <w:divBdr>
        <w:top w:val="none" w:sz="0" w:space="0" w:color="auto"/>
        <w:left w:val="none" w:sz="0" w:space="0" w:color="auto"/>
        <w:bottom w:val="none" w:sz="0" w:space="0" w:color="auto"/>
        <w:right w:val="none" w:sz="0" w:space="0" w:color="auto"/>
      </w:divBdr>
    </w:div>
    <w:div w:id="161170026">
      <w:bodyDiv w:val="1"/>
      <w:marLeft w:val="0"/>
      <w:marRight w:val="0"/>
      <w:marTop w:val="0"/>
      <w:marBottom w:val="0"/>
      <w:divBdr>
        <w:top w:val="none" w:sz="0" w:space="0" w:color="auto"/>
        <w:left w:val="none" w:sz="0" w:space="0" w:color="auto"/>
        <w:bottom w:val="none" w:sz="0" w:space="0" w:color="auto"/>
        <w:right w:val="none" w:sz="0" w:space="0" w:color="auto"/>
      </w:divBdr>
      <w:divsChild>
        <w:div w:id="1651011362">
          <w:marLeft w:val="0"/>
          <w:marRight w:val="0"/>
          <w:marTop w:val="15"/>
          <w:marBottom w:val="15"/>
          <w:divBdr>
            <w:top w:val="none" w:sz="0" w:space="0" w:color="auto"/>
            <w:left w:val="none" w:sz="0" w:space="0" w:color="auto"/>
            <w:bottom w:val="none" w:sz="0" w:space="0" w:color="auto"/>
            <w:right w:val="none" w:sz="0" w:space="0" w:color="auto"/>
          </w:divBdr>
          <w:divsChild>
            <w:div w:id="1442186750">
              <w:marLeft w:val="0"/>
              <w:marRight w:val="150"/>
              <w:marTop w:val="60"/>
              <w:marBottom w:val="0"/>
              <w:divBdr>
                <w:top w:val="none" w:sz="0" w:space="0" w:color="auto"/>
                <w:left w:val="none" w:sz="0" w:space="0" w:color="auto"/>
                <w:bottom w:val="none" w:sz="0" w:space="0" w:color="auto"/>
                <w:right w:val="none" w:sz="0" w:space="0" w:color="auto"/>
              </w:divBdr>
            </w:div>
          </w:divsChild>
        </w:div>
      </w:divsChild>
    </w:div>
    <w:div w:id="164177453">
      <w:bodyDiv w:val="1"/>
      <w:marLeft w:val="0"/>
      <w:marRight w:val="0"/>
      <w:marTop w:val="0"/>
      <w:marBottom w:val="0"/>
      <w:divBdr>
        <w:top w:val="none" w:sz="0" w:space="0" w:color="auto"/>
        <w:left w:val="none" w:sz="0" w:space="0" w:color="auto"/>
        <w:bottom w:val="none" w:sz="0" w:space="0" w:color="auto"/>
        <w:right w:val="none" w:sz="0" w:space="0" w:color="auto"/>
      </w:divBdr>
    </w:div>
    <w:div w:id="168370985">
      <w:bodyDiv w:val="1"/>
      <w:marLeft w:val="0"/>
      <w:marRight w:val="0"/>
      <w:marTop w:val="0"/>
      <w:marBottom w:val="0"/>
      <w:divBdr>
        <w:top w:val="none" w:sz="0" w:space="0" w:color="auto"/>
        <w:left w:val="none" w:sz="0" w:space="0" w:color="auto"/>
        <w:bottom w:val="none" w:sz="0" w:space="0" w:color="auto"/>
        <w:right w:val="none" w:sz="0" w:space="0" w:color="auto"/>
      </w:divBdr>
    </w:div>
    <w:div w:id="199441989">
      <w:bodyDiv w:val="1"/>
      <w:marLeft w:val="0"/>
      <w:marRight w:val="0"/>
      <w:marTop w:val="0"/>
      <w:marBottom w:val="0"/>
      <w:divBdr>
        <w:top w:val="none" w:sz="0" w:space="0" w:color="auto"/>
        <w:left w:val="none" w:sz="0" w:space="0" w:color="auto"/>
        <w:bottom w:val="none" w:sz="0" w:space="0" w:color="auto"/>
        <w:right w:val="none" w:sz="0" w:space="0" w:color="auto"/>
      </w:divBdr>
      <w:divsChild>
        <w:div w:id="10305538">
          <w:marLeft w:val="0"/>
          <w:marRight w:val="0"/>
          <w:marTop w:val="0"/>
          <w:marBottom w:val="0"/>
          <w:divBdr>
            <w:top w:val="none" w:sz="0" w:space="0" w:color="auto"/>
            <w:left w:val="none" w:sz="0" w:space="0" w:color="auto"/>
            <w:bottom w:val="none" w:sz="0" w:space="0" w:color="auto"/>
            <w:right w:val="none" w:sz="0" w:space="0" w:color="auto"/>
          </w:divBdr>
        </w:div>
        <w:div w:id="145049063">
          <w:marLeft w:val="0"/>
          <w:marRight w:val="0"/>
          <w:marTop w:val="0"/>
          <w:marBottom w:val="0"/>
          <w:divBdr>
            <w:top w:val="none" w:sz="0" w:space="0" w:color="auto"/>
            <w:left w:val="none" w:sz="0" w:space="0" w:color="auto"/>
            <w:bottom w:val="none" w:sz="0" w:space="0" w:color="auto"/>
            <w:right w:val="none" w:sz="0" w:space="0" w:color="auto"/>
          </w:divBdr>
        </w:div>
        <w:div w:id="344283383">
          <w:marLeft w:val="0"/>
          <w:marRight w:val="0"/>
          <w:marTop w:val="0"/>
          <w:marBottom w:val="0"/>
          <w:divBdr>
            <w:top w:val="none" w:sz="0" w:space="0" w:color="auto"/>
            <w:left w:val="none" w:sz="0" w:space="0" w:color="auto"/>
            <w:bottom w:val="none" w:sz="0" w:space="0" w:color="auto"/>
            <w:right w:val="none" w:sz="0" w:space="0" w:color="auto"/>
          </w:divBdr>
        </w:div>
        <w:div w:id="427426346">
          <w:marLeft w:val="0"/>
          <w:marRight w:val="0"/>
          <w:marTop w:val="0"/>
          <w:marBottom w:val="0"/>
          <w:divBdr>
            <w:top w:val="none" w:sz="0" w:space="0" w:color="auto"/>
            <w:left w:val="none" w:sz="0" w:space="0" w:color="auto"/>
            <w:bottom w:val="none" w:sz="0" w:space="0" w:color="auto"/>
            <w:right w:val="none" w:sz="0" w:space="0" w:color="auto"/>
          </w:divBdr>
        </w:div>
        <w:div w:id="544297786">
          <w:marLeft w:val="0"/>
          <w:marRight w:val="0"/>
          <w:marTop w:val="0"/>
          <w:marBottom w:val="0"/>
          <w:divBdr>
            <w:top w:val="none" w:sz="0" w:space="0" w:color="auto"/>
            <w:left w:val="none" w:sz="0" w:space="0" w:color="auto"/>
            <w:bottom w:val="none" w:sz="0" w:space="0" w:color="auto"/>
            <w:right w:val="none" w:sz="0" w:space="0" w:color="auto"/>
          </w:divBdr>
        </w:div>
        <w:div w:id="622931327">
          <w:marLeft w:val="0"/>
          <w:marRight w:val="0"/>
          <w:marTop w:val="0"/>
          <w:marBottom w:val="0"/>
          <w:divBdr>
            <w:top w:val="none" w:sz="0" w:space="0" w:color="auto"/>
            <w:left w:val="none" w:sz="0" w:space="0" w:color="auto"/>
            <w:bottom w:val="none" w:sz="0" w:space="0" w:color="auto"/>
            <w:right w:val="none" w:sz="0" w:space="0" w:color="auto"/>
          </w:divBdr>
        </w:div>
        <w:div w:id="669214378">
          <w:marLeft w:val="0"/>
          <w:marRight w:val="0"/>
          <w:marTop w:val="0"/>
          <w:marBottom w:val="0"/>
          <w:divBdr>
            <w:top w:val="none" w:sz="0" w:space="0" w:color="auto"/>
            <w:left w:val="none" w:sz="0" w:space="0" w:color="auto"/>
            <w:bottom w:val="none" w:sz="0" w:space="0" w:color="auto"/>
            <w:right w:val="none" w:sz="0" w:space="0" w:color="auto"/>
          </w:divBdr>
        </w:div>
        <w:div w:id="833641177">
          <w:marLeft w:val="0"/>
          <w:marRight w:val="0"/>
          <w:marTop w:val="0"/>
          <w:marBottom w:val="0"/>
          <w:divBdr>
            <w:top w:val="none" w:sz="0" w:space="0" w:color="auto"/>
            <w:left w:val="none" w:sz="0" w:space="0" w:color="auto"/>
            <w:bottom w:val="none" w:sz="0" w:space="0" w:color="auto"/>
            <w:right w:val="none" w:sz="0" w:space="0" w:color="auto"/>
          </w:divBdr>
        </w:div>
        <w:div w:id="838811720">
          <w:marLeft w:val="0"/>
          <w:marRight w:val="0"/>
          <w:marTop w:val="0"/>
          <w:marBottom w:val="0"/>
          <w:divBdr>
            <w:top w:val="none" w:sz="0" w:space="0" w:color="auto"/>
            <w:left w:val="none" w:sz="0" w:space="0" w:color="auto"/>
            <w:bottom w:val="none" w:sz="0" w:space="0" w:color="auto"/>
            <w:right w:val="none" w:sz="0" w:space="0" w:color="auto"/>
          </w:divBdr>
        </w:div>
        <w:div w:id="1047949411">
          <w:marLeft w:val="0"/>
          <w:marRight w:val="0"/>
          <w:marTop w:val="0"/>
          <w:marBottom w:val="0"/>
          <w:divBdr>
            <w:top w:val="none" w:sz="0" w:space="0" w:color="auto"/>
            <w:left w:val="none" w:sz="0" w:space="0" w:color="auto"/>
            <w:bottom w:val="none" w:sz="0" w:space="0" w:color="auto"/>
            <w:right w:val="none" w:sz="0" w:space="0" w:color="auto"/>
          </w:divBdr>
        </w:div>
        <w:div w:id="1188524504">
          <w:marLeft w:val="0"/>
          <w:marRight w:val="0"/>
          <w:marTop w:val="0"/>
          <w:marBottom w:val="0"/>
          <w:divBdr>
            <w:top w:val="none" w:sz="0" w:space="0" w:color="auto"/>
            <w:left w:val="none" w:sz="0" w:space="0" w:color="auto"/>
            <w:bottom w:val="none" w:sz="0" w:space="0" w:color="auto"/>
            <w:right w:val="none" w:sz="0" w:space="0" w:color="auto"/>
          </w:divBdr>
        </w:div>
        <w:div w:id="1267083760">
          <w:marLeft w:val="0"/>
          <w:marRight w:val="0"/>
          <w:marTop w:val="0"/>
          <w:marBottom w:val="0"/>
          <w:divBdr>
            <w:top w:val="none" w:sz="0" w:space="0" w:color="auto"/>
            <w:left w:val="none" w:sz="0" w:space="0" w:color="auto"/>
            <w:bottom w:val="none" w:sz="0" w:space="0" w:color="auto"/>
            <w:right w:val="none" w:sz="0" w:space="0" w:color="auto"/>
          </w:divBdr>
        </w:div>
        <w:div w:id="1267733794">
          <w:marLeft w:val="0"/>
          <w:marRight w:val="0"/>
          <w:marTop w:val="0"/>
          <w:marBottom w:val="0"/>
          <w:divBdr>
            <w:top w:val="none" w:sz="0" w:space="0" w:color="auto"/>
            <w:left w:val="none" w:sz="0" w:space="0" w:color="auto"/>
            <w:bottom w:val="none" w:sz="0" w:space="0" w:color="auto"/>
            <w:right w:val="none" w:sz="0" w:space="0" w:color="auto"/>
          </w:divBdr>
        </w:div>
        <w:div w:id="1748457637">
          <w:marLeft w:val="0"/>
          <w:marRight w:val="0"/>
          <w:marTop w:val="0"/>
          <w:marBottom w:val="0"/>
          <w:divBdr>
            <w:top w:val="none" w:sz="0" w:space="0" w:color="auto"/>
            <w:left w:val="none" w:sz="0" w:space="0" w:color="auto"/>
            <w:bottom w:val="none" w:sz="0" w:space="0" w:color="auto"/>
            <w:right w:val="none" w:sz="0" w:space="0" w:color="auto"/>
          </w:divBdr>
        </w:div>
        <w:div w:id="1940409966">
          <w:marLeft w:val="0"/>
          <w:marRight w:val="0"/>
          <w:marTop w:val="0"/>
          <w:marBottom w:val="0"/>
          <w:divBdr>
            <w:top w:val="none" w:sz="0" w:space="0" w:color="auto"/>
            <w:left w:val="none" w:sz="0" w:space="0" w:color="auto"/>
            <w:bottom w:val="none" w:sz="0" w:space="0" w:color="auto"/>
            <w:right w:val="none" w:sz="0" w:space="0" w:color="auto"/>
          </w:divBdr>
        </w:div>
        <w:div w:id="2033795087">
          <w:marLeft w:val="0"/>
          <w:marRight w:val="0"/>
          <w:marTop w:val="0"/>
          <w:marBottom w:val="0"/>
          <w:divBdr>
            <w:top w:val="none" w:sz="0" w:space="0" w:color="auto"/>
            <w:left w:val="none" w:sz="0" w:space="0" w:color="auto"/>
            <w:bottom w:val="none" w:sz="0" w:space="0" w:color="auto"/>
            <w:right w:val="none" w:sz="0" w:space="0" w:color="auto"/>
          </w:divBdr>
        </w:div>
      </w:divsChild>
    </w:div>
    <w:div w:id="217977377">
      <w:bodyDiv w:val="1"/>
      <w:marLeft w:val="0"/>
      <w:marRight w:val="0"/>
      <w:marTop w:val="0"/>
      <w:marBottom w:val="0"/>
      <w:divBdr>
        <w:top w:val="none" w:sz="0" w:space="0" w:color="auto"/>
        <w:left w:val="none" w:sz="0" w:space="0" w:color="auto"/>
        <w:bottom w:val="none" w:sz="0" w:space="0" w:color="auto"/>
        <w:right w:val="none" w:sz="0" w:space="0" w:color="auto"/>
      </w:divBdr>
    </w:div>
    <w:div w:id="236257454">
      <w:bodyDiv w:val="1"/>
      <w:marLeft w:val="0"/>
      <w:marRight w:val="0"/>
      <w:marTop w:val="0"/>
      <w:marBottom w:val="0"/>
      <w:divBdr>
        <w:top w:val="none" w:sz="0" w:space="0" w:color="auto"/>
        <w:left w:val="none" w:sz="0" w:space="0" w:color="auto"/>
        <w:bottom w:val="none" w:sz="0" w:space="0" w:color="auto"/>
        <w:right w:val="none" w:sz="0" w:space="0" w:color="auto"/>
      </w:divBdr>
      <w:divsChild>
        <w:div w:id="483275803">
          <w:marLeft w:val="0"/>
          <w:marRight w:val="0"/>
          <w:marTop w:val="0"/>
          <w:marBottom w:val="0"/>
          <w:divBdr>
            <w:top w:val="none" w:sz="0" w:space="0" w:color="auto"/>
            <w:left w:val="none" w:sz="0" w:space="0" w:color="auto"/>
            <w:bottom w:val="none" w:sz="0" w:space="0" w:color="auto"/>
            <w:right w:val="none" w:sz="0" w:space="0" w:color="auto"/>
          </w:divBdr>
          <w:divsChild>
            <w:div w:id="1965457147">
              <w:marLeft w:val="0"/>
              <w:marRight w:val="0"/>
              <w:marTop w:val="0"/>
              <w:marBottom w:val="0"/>
              <w:divBdr>
                <w:top w:val="none" w:sz="0" w:space="0" w:color="auto"/>
                <w:left w:val="none" w:sz="0" w:space="0" w:color="auto"/>
                <w:bottom w:val="none" w:sz="0" w:space="0" w:color="auto"/>
                <w:right w:val="none" w:sz="0" w:space="0" w:color="auto"/>
              </w:divBdr>
              <w:divsChild>
                <w:div w:id="12907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87799">
      <w:bodyDiv w:val="1"/>
      <w:marLeft w:val="0"/>
      <w:marRight w:val="0"/>
      <w:marTop w:val="0"/>
      <w:marBottom w:val="0"/>
      <w:divBdr>
        <w:top w:val="none" w:sz="0" w:space="0" w:color="auto"/>
        <w:left w:val="none" w:sz="0" w:space="0" w:color="auto"/>
        <w:bottom w:val="none" w:sz="0" w:space="0" w:color="auto"/>
        <w:right w:val="none" w:sz="0" w:space="0" w:color="auto"/>
      </w:divBdr>
    </w:div>
    <w:div w:id="316223612">
      <w:bodyDiv w:val="1"/>
      <w:marLeft w:val="0"/>
      <w:marRight w:val="0"/>
      <w:marTop w:val="0"/>
      <w:marBottom w:val="0"/>
      <w:divBdr>
        <w:top w:val="none" w:sz="0" w:space="0" w:color="auto"/>
        <w:left w:val="none" w:sz="0" w:space="0" w:color="auto"/>
        <w:bottom w:val="none" w:sz="0" w:space="0" w:color="auto"/>
        <w:right w:val="none" w:sz="0" w:space="0" w:color="auto"/>
      </w:divBdr>
    </w:div>
    <w:div w:id="401759153">
      <w:bodyDiv w:val="1"/>
      <w:marLeft w:val="0"/>
      <w:marRight w:val="0"/>
      <w:marTop w:val="0"/>
      <w:marBottom w:val="0"/>
      <w:divBdr>
        <w:top w:val="none" w:sz="0" w:space="0" w:color="auto"/>
        <w:left w:val="none" w:sz="0" w:space="0" w:color="auto"/>
        <w:bottom w:val="none" w:sz="0" w:space="0" w:color="auto"/>
        <w:right w:val="none" w:sz="0" w:space="0" w:color="auto"/>
      </w:divBdr>
    </w:div>
    <w:div w:id="465783231">
      <w:bodyDiv w:val="1"/>
      <w:marLeft w:val="0"/>
      <w:marRight w:val="0"/>
      <w:marTop w:val="0"/>
      <w:marBottom w:val="0"/>
      <w:divBdr>
        <w:top w:val="none" w:sz="0" w:space="0" w:color="auto"/>
        <w:left w:val="none" w:sz="0" w:space="0" w:color="auto"/>
        <w:bottom w:val="none" w:sz="0" w:space="0" w:color="auto"/>
        <w:right w:val="none" w:sz="0" w:space="0" w:color="auto"/>
      </w:divBdr>
    </w:div>
    <w:div w:id="480736391">
      <w:bodyDiv w:val="1"/>
      <w:marLeft w:val="0"/>
      <w:marRight w:val="0"/>
      <w:marTop w:val="0"/>
      <w:marBottom w:val="0"/>
      <w:divBdr>
        <w:top w:val="none" w:sz="0" w:space="0" w:color="auto"/>
        <w:left w:val="none" w:sz="0" w:space="0" w:color="auto"/>
        <w:bottom w:val="none" w:sz="0" w:space="0" w:color="auto"/>
        <w:right w:val="none" w:sz="0" w:space="0" w:color="auto"/>
      </w:divBdr>
    </w:div>
    <w:div w:id="483280409">
      <w:bodyDiv w:val="1"/>
      <w:marLeft w:val="0"/>
      <w:marRight w:val="0"/>
      <w:marTop w:val="0"/>
      <w:marBottom w:val="0"/>
      <w:divBdr>
        <w:top w:val="none" w:sz="0" w:space="0" w:color="auto"/>
        <w:left w:val="none" w:sz="0" w:space="0" w:color="auto"/>
        <w:bottom w:val="none" w:sz="0" w:space="0" w:color="auto"/>
        <w:right w:val="none" w:sz="0" w:space="0" w:color="auto"/>
      </w:divBdr>
    </w:div>
    <w:div w:id="532691912">
      <w:bodyDiv w:val="1"/>
      <w:marLeft w:val="0"/>
      <w:marRight w:val="0"/>
      <w:marTop w:val="0"/>
      <w:marBottom w:val="0"/>
      <w:divBdr>
        <w:top w:val="none" w:sz="0" w:space="0" w:color="auto"/>
        <w:left w:val="none" w:sz="0" w:space="0" w:color="auto"/>
        <w:bottom w:val="none" w:sz="0" w:space="0" w:color="auto"/>
        <w:right w:val="none" w:sz="0" w:space="0" w:color="auto"/>
      </w:divBdr>
    </w:div>
    <w:div w:id="546989525">
      <w:bodyDiv w:val="1"/>
      <w:marLeft w:val="0"/>
      <w:marRight w:val="0"/>
      <w:marTop w:val="0"/>
      <w:marBottom w:val="0"/>
      <w:divBdr>
        <w:top w:val="none" w:sz="0" w:space="0" w:color="auto"/>
        <w:left w:val="none" w:sz="0" w:space="0" w:color="auto"/>
        <w:bottom w:val="none" w:sz="0" w:space="0" w:color="auto"/>
        <w:right w:val="none" w:sz="0" w:space="0" w:color="auto"/>
      </w:divBdr>
    </w:div>
    <w:div w:id="548150088">
      <w:bodyDiv w:val="1"/>
      <w:marLeft w:val="0"/>
      <w:marRight w:val="0"/>
      <w:marTop w:val="0"/>
      <w:marBottom w:val="0"/>
      <w:divBdr>
        <w:top w:val="none" w:sz="0" w:space="0" w:color="auto"/>
        <w:left w:val="none" w:sz="0" w:space="0" w:color="auto"/>
        <w:bottom w:val="none" w:sz="0" w:space="0" w:color="auto"/>
        <w:right w:val="none" w:sz="0" w:space="0" w:color="auto"/>
      </w:divBdr>
    </w:div>
    <w:div w:id="561407095">
      <w:bodyDiv w:val="1"/>
      <w:marLeft w:val="0"/>
      <w:marRight w:val="0"/>
      <w:marTop w:val="0"/>
      <w:marBottom w:val="0"/>
      <w:divBdr>
        <w:top w:val="none" w:sz="0" w:space="0" w:color="auto"/>
        <w:left w:val="none" w:sz="0" w:space="0" w:color="auto"/>
        <w:bottom w:val="none" w:sz="0" w:space="0" w:color="auto"/>
        <w:right w:val="none" w:sz="0" w:space="0" w:color="auto"/>
      </w:divBdr>
    </w:div>
    <w:div w:id="630943706">
      <w:bodyDiv w:val="1"/>
      <w:marLeft w:val="0"/>
      <w:marRight w:val="0"/>
      <w:marTop w:val="0"/>
      <w:marBottom w:val="0"/>
      <w:divBdr>
        <w:top w:val="none" w:sz="0" w:space="0" w:color="auto"/>
        <w:left w:val="none" w:sz="0" w:space="0" w:color="auto"/>
        <w:bottom w:val="none" w:sz="0" w:space="0" w:color="auto"/>
        <w:right w:val="none" w:sz="0" w:space="0" w:color="auto"/>
      </w:divBdr>
    </w:div>
    <w:div w:id="800342198">
      <w:bodyDiv w:val="1"/>
      <w:marLeft w:val="0"/>
      <w:marRight w:val="0"/>
      <w:marTop w:val="0"/>
      <w:marBottom w:val="0"/>
      <w:divBdr>
        <w:top w:val="none" w:sz="0" w:space="0" w:color="auto"/>
        <w:left w:val="none" w:sz="0" w:space="0" w:color="auto"/>
        <w:bottom w:val="none" w:sz="0" w:space="0" w:color="auto"/>
        <w:right w:val="none" w:sz="0" w:space="0" w:color="auto"/>
      </w:divBdr>
    </w:div>
    <w:div w:id="826090319">
      <w:bodyDiv w:val="1"/>
      <w:marLeft w:val="0"/>
      <w:marRight w:val="0"/>
      <w:marTop w:val="0"/>
      <w:marBottom w:val="0"/>
      <w:divBdr>
        <w:top w:val="none" w:sz="0" w:space="0" w:color="auto"/>
        <w:left w:val="none" w:sz="0" w:space="0" w:color="auto"/>
        <w:bottom w:val="none" w:sz="0" w:space="0" w:color="auto"/>
        <w:right w:val="none" w:sz="0" w:space="0" w:color="auto"/>
      </w:divBdr>
    </w:div>
    <w:div w:id="835069786">
      <w:bodyDiv w:val="1"/>
      <w:marLeft w:val="0"/>
      <w:marRight w:val="0"/>
      <w:marTop w:val="0"/>
      <w:marBottom w:val="0"/>
      <w:divBdr>
        <w:top w:val="none" w:sz="0" w:space="0" w:color="auto"/>
        <w:left w:val="none" w:sz="0" w:space="0" w:color="auto"/>
        <w:bottom w:val="none" w:sz="0" w:space="0" w:color="auto"/>
        <w:right w:val="none" w:sz="0" w:space="0" w:color="auto"/>
      </w:divBdr>
    </w:div>
    <w:div w:id="911817443">
      <w:bodyDiv w:val="1"/>
      <w:marLeft w:val="0"/>
      <w:marRight w:val="0"/>
      <w:marTop w:val="0"/>
      <w:marBottom w:val="0"/>
      <w:divBdr>
        <w:top w:val="none" w:sz="0" w:space="0" w:color="auto"/>
        <w:left w:val="none" w:sz="0" w:space="0" w:color="auto"/>
        <w:bottom w:val="none" w:sz="0" w:space="0" w:color="auto"/>
        <w:right w:val="none" w:sz="0" w:space="0" w:color="auto"/>
      </w:divBdr>
      <w:divsChild>
        <w:div w:id="1196503709">
          <w:marLeft w:val="0"/>
          <w:marRight w:val="0"/>
          <w:marTop w:val="0"/>
          <w:marBottom w:val="0"/>
          <w:divBdr>
            <w:top w:val="none" w:sz="0" w:space="0" w:color="auto"/>
            <w:left w:val="single" w:sz="6" w:space="0" w:color="DDDDDD"/>
            <w:bottom w:val="none" w:sz="0" w:space="0" w:color="auto"/>
            <w:right w:val="single" w:sz="6" w:space="0" w:color="DDDDDD"/>
          </w:divBdr>
          <w:divsChild>
            <w:div w:id="444422969">
              <w:marLeft w:val="0"/>
              <w:marRight w:val="0"/>
              <w:marTop w:val="0"/>
              <w:marBottom w:val="0"/>
              <w:divBdr>
                <w:top w:val="none" w:sz="0" w:space="0" w:color="auto"/>
                <w:left w:val="none" w:sz="0" w:space="0" w:color="auto"/>
                <w:bottom w:val="none" w:sz="0" w:space="0" w:color="auto"/>
                <w:right w:val="none" w:sz="0" w:space="0" w:color="auto"/>
              </w:divBdr>
              <w:divsChild>
                <w:div w:id="903566146">
                  <w:marLeft w:val="0"/>
                  <w:marRight w:val="0"/>
                  <w:marTop w:val="0"/>
                  <w:marBottom w:val="230"/>
                  <w:divBdr>
                    <w:top w:val="none" w:sz="0" w:space="0" w:color="auto"/>
                    <w:left w:val="none" w:sz="0" w:space="0" w:color="auto"/>
                    <w:bottom w:val="none" w:sz="0" w:space="0" w:color="auto"/>
                    <w:right w:val="none" w:sz="0" w:space="0" w:color="auto"/>
                  </w:divBdr>
                  <w:divsChild>
                    <w:div w:id="1759592153">
                      <w:marLeft w:val="0"/>
                      <w:marRight w:val="0"/>
                      <w:marTop w:val="0"/>
                      <w:marBottom w:val="0"/>
                      <w:divBdr>
                        <w:top w:val="none" w:sz="0" w:space="0" w:color="auto"/>
                        <w:left w:val="none" w:sz="0" w:space="0" w:color="auto"/>
                        <w:bottom w:val="none" w:sz="0" w:space="0" w:color="auto"/>
                        <w:right w:val="none" w:sz="0" w:space="0" w:color="auto"/>
                      </w:divBdr>
                      <w:divsChild>
                        <w:div w:id="64113298">
                          <w:marLeft w:val="0"/>
                          <w:marRight w:val="0"/>
                          <w:marTop w:val="0"/>
                          <w:marBottom w:val="0"/>
                          <w:divBdr>
                            <w:top w:val="none" w:sz="0" w:space="0" w:color="auto"/>
                            <w:left w:val="none" w:sz="0" w:space="0" w:color="auto"/>
                            <w:bottom w:val="none" w:sz="0" w:space="0" w:color="auto"/>
                            <w:right w:val="none" w:sz="0" w:space="0" w:color="auto"/>
                          </w:divBdr>
                          <w:divsChild>
                            <w:div w:id="380787471">
                              <w:marLeft w:val="0"/>
                              <w:marRight w:val="0"/>
                              <w:marTop w:val="0"/>
                              <w:marBottom w:val="0"/>
                              <w:divBdr>
                                <w:top w:val="none" w:sz="0" w:space="0" w:color="auto"/>
                                <w:left w:val="none" w:sz="0" w:space="0" w:color="auto"/>
                                <w:bottom w:val="none" w:sz="0" w:space="0" w:color="auto"/>
                                <w:right w:val="none" w:sz="0" w:space="0" w:color="auto"/>
                              </w:divBdr>
                              <w:divsChild>
                                <w:div w:id="288584743">
                                  <w:marLeft w:val="0"/>
                                  <w:marRight w:val="0"/>
                                  <w:marTop w:val="0"/>
                                  <w:marBottom w:val="0"/>
                                  <w:divBdr>
                                    <w:top w:val="none" w:sz="0" w:space="0" w:color="auto"/>
                                    <w:left w:val="none" w:sz="0" w:space="0" w:color="auto"/>
                                    <w:bottom w:val="none" w:sz="0" w:space="0" w:color="auto"/>
                                    <w:right w:val="none" w:sz="0" w:space="0" w:color="auto"/>
                                  </w:divBdr>
                                  <w:divsChild>
                                    <w:div w:id="14919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386750">
      <w:bodyDiv w:val="1"/>
      <w:marLeft w:val="0"/>
      <w:marRight w:val="0"/>
      <w:marTop w:val="0"/>
      <w:marBottom w:val="0"/>
      <w:divBdr>
        <w:top w:val="none" w:sz="0" w:space="0" w:color="auto"/>
        <w:left w:val="none" w:sz="0" w:space="0" w:color="auto"/>
        <w:bottom w:val="none" w:sz="0" w:space="0" w:color="auto"/>
        <w:right w:val="none" w:sz="0" w:space="0" w:color="auto"/>
      </w:divBdr>
    </w:div>
    <w:div w:id="965618343">
      <w:bodyDiv w:val="1"/>
      <w:marLeft w:val="0"/>
      <w:marRight w:val="0"/>
      <w:marTop w:val="0"/>
      <w:marBottom w:val="0"/>
      <w:divBdr>
        <w:top w:val="none" w:sz="0" w:space="0" w:color="auto"/>
        <w:left w:val="none" w:sz="0" w:space="0" w:color="auto"/>
        <w:bottom w:val="none" w:sz="0" w:space="0" w:color="auto"/>
        <w:right w:val="none" w:sz="0" w:space="0" w:color="auto"/>
      </w:divBdr>
    </w:div>
    <w:div w:id="973295487">
      <w:bodyDiv w:val="1"/>
      <w:marLeft w:val="0"/>
      <w:marRight w:val="0"/>
      <w:marTop w:val="0"/>
      <w:marBottom w:val="0"/>
      <w:divBdr>
        <w:top w:val="none" w:sz="0" w:space="0" w:color="auto"/>
        <w:left w:val="none" w:sz="0" w:space="0" w:color="auto"/>
        <w:bottom w:val="none" w:sz="0" w:space="0" w:color="auto"/>
        <w:right w:val="none" w:sz="0" w:space="0" w:color="auto"/>
      </w:divBdr>
    </w:div>
    <w:div w:id="1004551943">
      <w:bodyDiv w:val="1"/>
      <w:marLeft w:val="0"/>
      <w:marRight w:val="0"/>
      <w:marTop w:val="0"/>
      <w:marBottom w:val="0"/>
      <w:divBdr>
        <w:top w:val="none" w:sz="0" w:space="0" w:color="auto"/>
        <w:left w:val="none" w:sz="0" w:space="0" w:color="auto"/>
        <w:bottom w:val="none" w:sz="0" w:space="0" w:color="auto"/>
        <w:right w:val="none" w:sz="0" w:space="0" w:color="auto"/>
      </w:divBdr>
      <w:divsChild>
        <w:div w:id="694309842">
          <w:marLeft w:val="0"/>
          <w:marRight w:val="0"/>
          <w:marTop w:val="0"/>
          <w:marBottom w:val="0"/>
          <w:divBdr>
            <w:top w:val="none" w:sz="0" w:space="0" w:color="auto"/>
            <w:left w:val="none" w:sz="0" w:space="0" w:color="auto"/>
            <w:bottom w:val="none" w:sz="0" w:space="0" w:color="auto"/>
            <w:right w:val="none" w:sz="0" w:space="0" w:color="auto"/>
          </w:divBdr>
          <w:divsChild>
            <w:div w:id="1386490467">
              <w:marLeft w:val="0"/>
              <w:marRight w:val="0"/>
              <w:marTop w:val="0"/>
              <w:marBottom w:val="0"/>
              <w:divBdr>
                <w:top w:val="none" w:sz="0" w:space="0" w:color="auto"/>
                <w:left w:val="none" w:sz="0" w:space="0" w:color="auto"/>
                <w:bottom w:val="none" w:sz="0" w:space="0" w:color="auto"/>
                <w:right w:val="none" w:sz="0" w:space="0" w:color="auto"/>
              </w:divBdr>
              <w:divsChild>
                <w:div w:id="1956328370">
                  <w:marLeft w:val="0"/>
                  <w:marRight w:val="0"/>
                  <w:marTop w:val="0"/>
                  <w:marBottom w:val="0"/>
                  <w:divBdr>
                    <w:top w:val="none" w:sz="0" w:space="0" w:color="auto"/>
                    <w:left w:val="none" w:sz="0" w:space="0" w:color="auto"/>
                    <w:bottom w:val="none" w:sz="0" w:space="0" w:color="auto"/>
                    <w:right w:val="none" w:sz="0" w:space="0" w:color="auto"/>
                  </w:divBdr>
                  <w:divsChild>
                    <w:div w:id="362826777">
                      <w:marLeft w:val="0"/>
                      <w:marRight w:val="0"/>
                      <w:marTop w:val="0"/>
                      <w:marBottom w:val="0"/>
                      <w:divBdr>
                        <w:top w:val="none" w:sz="0" w:space="0" w:color="auto"/>
                        <w:left w:val="none" w:sz="0" w:space="0" w:color="auto"/>
                        <w:bottom w:val="none" w:sz="0" w:space="0" w:color="auto"/>
                        <w:right w:val="none" w:sz="0" w:space="0" w:color="auto"/>
                      </w:divBdr>
                      <w:divsChild>
                        <w:div w:id="1110394595">
                          <w:marLeft w:val="0"/>
                          <w:marRight w:val="0"/>
                          <w:marTop w:val="0"/>
                          <w:marBottom w:val="0"/>
                          <w:divBdr>
                            <w:top w:val="none" w:sz="0" w:space="0" w:color="auto"/>
                            <w:left w:val="none" w:sz="0" w:space="0" w:color="auto"/>
                            <w:bottom w:val="none" w:sz="0" w:space="0" w:color="auto"/>
                            <w:right w:val="none" w:sz="0" w:space="0" w:color="auto"/>
                          </w:divBdr>
                          <w:divsChild>
                            <w:div w:id="1392271829">
                              <w:marLeft w:val="0"/>
                              <w:marRight w:val="0"/>
                              <w:marTop w:val="0"/>
                              <w:marBottom w:val="0"/>
                              <w:divBdr>
                                <w:top w:val="none" w:sz="0" w:space="0" w:color="auto"/>
                                <w:left w:val="none" w:sz="0" w:space="0" w:color="auto"/>
                                <w:bottom w:val="none" w:sz="0" w:space="0" w:color="auto"/>
                                <w:right w:val="none" w:sz="0" w:space="0" w:color="auto"/>
                              </w:divBdr>
                              <w:divsChild>
                                <w:div w:id="1179780302">
                                  <w:marLeft w:val="0"/>
                                  <w:marRight w:val="0"/>
                                  <w:marTop w:val="0"/>
                                  <w:marBottom w:val="0"/>
                                  <w:divBdr>
                                    <w:top w:val="none" w:sz="0" w:space="0" w:color="auto"/>
                                    <w:left w:val="none" w:sz="0" w:space="0" w:color="auto"/>
                                    <w:bottom w:val="none" w:sz="0" w:space="0" w:color="auto"/>
                                    <w:right w:val="none" w:sz="0" w:space="0" w:color="auto"/>
                                  </w:divBdr>
                                  <w:divsChild>
                                    <w:div w:id="1437091853">
                                      <w:marLeft w:val="0"/>
                                      <w:marRight w:val="0"/>
                                      <w:marTop w:val="0"/>
                                      <w:marBottom w:val="0"/>
                                      <w:divBdr>
                                        <w:top w:val="none" w:sz="0" w:space="0" w:color="auto"/>
                                        <w:left w:val="none" w:sz="0" w:space="0" w:color="auto"/>
                                        <w:bottom w:val="none" w:sz="0" w:space="0" w:color="auto"/>
                                        <w:right w:val="none" w:sz="0" w:space="0" w:color="auto"/>
                                      </w:divBdr>
                                      <w:divsChild>
                                        <w:div w:id="2063139962">
                                          <w:marLeft w:val="0"/>
                                          <w:marRight w:val="0"/>
                                          <w:marTop w:val="0"/>
                                          <w:marBottom w:val="0"/>
                                          <w:divBdr>
                                            <w:top w:val="none" w:sz="0" w:space="0" w:color="auto"/>
                                            <w:left w:val="none" w:sz="0" w:space="0" w:color="auto"/>
                                            <w:bottom w:val="none" w:sz="0" w:space="0" w:color="auto"/>
                                            <w:right w:val="none" w:sz="0" w:space="0" w:color="auto"/>
                                          </w:divBdr>
                                          <w:divsChild>
                                            <w:div w:id="14228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130780">
      <w:bodyDiv w:val="1"/>
      <w:marLeft w:val="0"/>
      <w:marRight w:val="0"/>
      <w:marTop w:val="0"/>
      <w:marBottom w:val="0"/>
      <w:divBdr>
        <w:top w:val="none" w:sz="0" w:space="0" w:color="auto"/>
        <w:left w:val="none" w:sz="0" w:space="0" w:color="auto"/>
        <w:bottom w:val="none" w:sz="0" w:space="0" w:color="auto"/>
        <w:right w:val="none" w:sz="0" w:space="0" w:color="auto"/>
      </w:divBdr>
    </w:div>
    <w:div w:id="1198203332">
      <w:bodyDiv w:val="1"/>
      <w:marLeft w:val="0"/>
      <w:marRight w:val="0"/>
      <w:marTop w:val="0"/>
      <w:marBottom w:val="0"/>
      <w:divBdr>
        <w:top w:val="none" w:sz="0" w:space="0" w:color="auto"/>
        <w:left w:val="none" w:sz="0" w:space="0" w:color="auto"/>
        <w:bottom w:val="none" w:sz="0" w:space="0" w:color="auto"/>
        <w:right w:val="none" w:sz="0" w:space="0" w:color="auto"/>
      </w:divBdr>
      <w:divsChild>
        <w:div w:id="990527187">
          <w:marLeft w:val="0"/>
          <w:marRight w:val="0"/>
          <w:marTop w:val="0"/>
          <w:marBottom w:val="0"/>
          <w:divBdr>
            <w:top w:val="none" w:sz="0" w:space="0" w:color="auto"/>
            <w:left w:val="none" w:sz="0" w:space="0" w:color="auto"/>
            <w:bottom w:val="none" w:sz="0" w:space="0" w:color="auto"/>
            <w:right w:val="none" w:sz="0" w:space="0" w:color="auto"/>
          </w:divBdr>
          <w:divsChild>
            <w:div w:id="1874030655">
              <w:marLeft w:val="0"/>
              <w:marRight w:val="0"/>
              <w:marTop w:val="0"/>
              <w:marBottom w:val="0"/>
              <w:divBdr>
                <w:top w:val="none" w:sz="0" w:space="0" w:color="auto"/>
                <w:left w:val="none" w:sz="0" w:space="0" w:color="auto"/>
                <w:bottom w:val="none" w:sz="0" w:space="0" w:color="auto"/>
                <w:right w:val="none" w:sz="0" w:space="0" w:color="auto"/>
              </w:divBdr>
              <w:divsChild>
                <w:div w:id="2028603115">
                  <w:marLeft w:val="0"/>
                  <w:marRight w:val="0"/>
                  <w:marTop w:val="0"/>
                  <w:marBottom w:val="0"/>
                  <w:divBdr>
                    <w:top w:val="none" w:sz="0" w:space="0" w:color="auto"/>
                    <w:left w:val="none" w:sz="0" w:space="0" w:color="auto"/>
                    <w:bottom w:val="none" w:sz="0" w:space="0" w:color="auto"/>
                    <w:right w:val="none" w:sz="0" w:space="0" w:color="auto"/>
                  </w:divBdr>
                  <w:divsChild>
                    <w:div w:id="546065940">
                      <w:marLeft w:val="0"/>
                      <w:marRight w:val="0"/>
                      <w:marTop w:val="0"/>
                      <w:marBottom w:val="0"/>
                      <w:divBdr>
                        <w:top w:val="none" w:sz="0" w:space="0" w:color="auto"/>
                        <w:left w:val="none" w:sz="0" w:space="0" w:color="auto"/>
                        <w:bottom w:val="none" w:sz="0" w:space="0" w:color="auto"/>
                        <w:right w:val="none" w:sz="0" w:space="0" w:color="auto"/>
                      </w:divBdr>
                      <w:divsChild>
                        <w:div w:id="34280640">
                          <w:marLeft w:val="0"/>
                          <w:marRight w:val="0"/>
                          <w:marTop w:val="0"/>
                          <w:marBottom w:val="0"/>
                          <w:divBdr>
                            <w:top w:val="none" w:sz="0" w:space="0" w:color="auto"/>
                            <w:left w:val="none" w:sz="0" w:space="0" w:color="auto"/>
                            <w:bottom w:val="none" w:sz="0" w:space="0" w:color="auto"/>
                            <w:right w:val="none" w:sz="0" w:space="0" w:color="auto"/>
                          </w:divBdr>
                          <w:divsChild>
                            <w:div w:id="1611547896">
                              <w:marLeft w:val="0"/>
                              <w:marRight w:val="0"/>
                              <w:marTop w:val="0"/>
                              <w:marBottom w:val="0"/>
                              <w:divBdr>
                                <w:top w:val="none" w:sz="0" w:space="0" w:color="auto"/>
                                <w:left w:val="none" w:sz="0" w:space="0" w:color="auto"/>
                                <w:bottom w:val="none" w:sz="0" w:space="0" w:color="auto"/>
                                <w:right w:val="none" w:sz="0" w:space="0" w:color="auto"/>
                              </w:divBdr>
                              <w:divsChild>
                                <w:div w:id="2064132515">
                                  <w:marLeft w:val="0"/>
                                  <w:marRight w:val="0"/>
                                  <w:marTop w:val="0"/>
                                  <w:marBottom w:val="0"/>
                                  <w:divBdr>
                                    <w:top w:val="none" w:sz="0" w:space="0" w:color="auto"/>
                                    <w:left w:val="none" w:sz="0" w:space="0" w:color="auto"/>
                                    <w:bottom w:val="none" w:sz="0" w:space="0" w:color="auto"/>
                                    <w:right w:val="none" w:sz="0" w:space="0" w:color="auto"/>
                                  </w:divBdr>
                                  <w:divsChild>
                                    <w:div w:id="2125495131">
                                      <w:marLeft w:val="0"/>
                                      <w:marRight w:val="0"/>
                                      <w:marTop w:val="0"/>
                                      <w:marBottom w:val="0"/>
                                      <w:divBdr>
                                        <w:top w:val="none" w:sz="0" w:space="0" w:color="auto"/>
                                        <w:left w:val="none" w:sz="0" w:space="0" w:color="auto"/>
                                        <w:bottom w:val="none" w:sz="0" w:space="0" w:color="auto"/>
                                        <w:right w:val="none" w:sz="0" w:space="0" w:color="auto"/>
                                      </w:divBdr>
                                      <w:divsChild>
                                        <w:div w:id="381950139">
                                          <w:marLeft w:val="0"/>
                                          <w:marRight w:val="0"/>
                                          <w:marTop w:val="0"/>
                                          <w:marBottom w:val="0"/>
                                          <w:divBdr>
                                            <w:top w:val="none" w:sz="0" w:space="0" w:color="auto"/>
                                            <w:left w:val="none" w:sz="0" w:space="0" w:color="auto"/>
                                            <w:bottom w:val="none" w:sz="0" w:space="0" w:color="auto"/>
                                            <w:right w:val="none" w:sz="0" w:space="0" w:color="auto"/>
                                          </w:divBdr>
                                          <w:divsChild>
                                            <w:div w:id="201405433">
                                              <w:marLeft w:val="0"/>
                                              <w:marRight w:val="0"/>
                                              <w:marTop w:val="0"/>
                                              <w:marBottom w:val="0"/>
                                              <w:divBdr>
                                                <w:top w:val="none" w:sz="0" w:space="0" w:color="auto"/>
                                                <w:left w:val="none" w:sz="0" w:space="0" w:color="auto"/>
                                                <w:bottom w:val="none" w:sz="0" w:space="0" w:color="auto"/>
                                                <w:right w:val="none" w:sz="0" w:space="0" w:color="auto"/>
                                              </w:divBdr>
                                            </w:div>
                                            <w:div w:id="1009452425">
                                              <w:marLeft w:val="0"/>
                                              <w:marRight w:val="0"/>
                                              <w:marTop w:val="0"/>
                                              <w:marBottom w:val="0"/>
                                              <w:divBdr>
                                                <w:top w:val="none" w:sz="0" w:space="0" w:color="auto"/>
                                                <w:left w:val="none" w:sz="0" w:space="0" w:color="auto"/>
                                                <w:bottom w:val="none" w:sz="0" w:space="0" w:color="auto"/>
                                                <w:right w:val="none" w:sz="0" w:space="0" w:color="auto"/>
                                              </w:divBdr>
                                            </w:div>
                                            <w:div w:id="1269001789">
                                              <w:marLeft w:val="0"/>
                                              <w:marRight w:val="0"/>
                                              <w:marTop w:val="0"/>
                                              <w:marBottom w:val="0"/>
                                              <w:divBdr>
                                                <w:top w:val="none" w:sz="0" w:space="0" w:color="auto"/>
                                                <w:left w:val="none" w:sz="0" w:space="0" w:color="auto"/>
                                                <w:bottom w:val="none" w:sz="0" w:space="0" w:color="auto"/>
                                                <w:right w:val="none" w:sz="0" w:space="0" w:color="auto"/>
                                              </w:divBdr>
                                            </w:div>
                                            <w:div w:id="2061705472">
                                              <w:marLeft w:val="0"/>
                                              <w:marRight w:val="0"/>
                                              <w:marTop w:val="0"/>
                                              <w:marBottom w:val="0"/>
                                              <w:divBdr>
                                                <w:top w:val="none" w:sz="0" w:space="0" w:color="auto"/>
                                                <w:left w:val="none" w:sz="0" w:space="0" w:color="auto"/>
                                                <w:bottom w:val="none" w:sz="0" w:space="0" w:color="auto"/>
                                                <w:right w:val="none" w:sz="0" w:space="0" w:color="auto"/>
                                              </w:divBdr>
                                            </w:div>
                                          </w:divsChild>
                                        </w:div>
                                        <w:div w:id="1165242777">
                                          <w:marLeft w:val="0"/>
                                          <w:marRight w:val="0"/>
                                          <w:marTop w:val="0"/>
                                          <w:marBottom w:val="0"/>
                                          <w:divBdr>
                                            <w:top w:val="none" w:sz="0" w:space="0" w:color="auto"/>
                                            <w:left w:val="none" w:sz="0" w:space="0" w:color="auto"/>
                                            <w:bottom w:val="none" w:sz="0" w:space="0" w:color="auto"/>
                                            <w:right w:val="none" w:sz="0" w:space="0" w:color="auto"/>
                                          </w:divBdr>
                                          <w:divsChild>
                                            <w:div w:id="536695783">
                                              <w:marLeft w:val="0"/>
                                              <w:marRight w:val="0"/>
                                              <w:marTop w:val="0"/>
                                              <w:marBottom w:val="0"/>
                                              <w:divBdr>
                                                <w:top w:val="none" w:sz="0" w:space="0" w:color="auto"/>
                                                <w:left w:val="none" w:sz="0" w:space="0" w:color="auto"/>
                                                <w:bottom w:val="none" w:sz="0" w:space="0" w:color="auto"/>
                                                <w:right w:val="none" w:sz="0" w:space="0" w:color="auto"/>
                                              </w:divBdr>
                                            </w:div>
                                            <w:div w:id="1881934340">
                                              <w:marLeft w:val="0"/>
                                              <w:marRight w:val="0"/>
                                              <w:marTop w:val="0"/>
                                              <w:marBottom w:val="0"/>
                                              <w:divBdr>
                                                <w:top w:val="none" w:sz="0" w:space="0" w:color="auto"/>
                                                <w:left w:val="none" w:sz="0" w:space="0" w:color="auto"/>
                                                <w:bottom w:val="none" w:sz="0" w:space="0" w:color="auto"/>
                                                <w:right w:val="none" w:sz="0" w:space="0" w:color="auto"/>
                                              </w:divBdr>
                                            </w:div>
                                          </w:divsChild>
                                        </w:div>
                                        <w:div w:id="1276017079">
                                          <w:marLeft w:val="0"/>
                                          <w:marRight w:val="0"/>
                                          <w:marTop w:val="0"/>
                                          <w:marBottom w:val="0"/>
                                          <w:divBdr>
                                            <w:top w:val="none" w:sz="0" w:space="0" w:color="auto"/>
                                            <w:left w:val="none" w:sz="0" w:space="0" w:color="auto"/>
                                            <w:bottom w:val="none" w:sz="0" w:space="0" w:color="auto"/>
                                            <w:right w:val="none" w:sz="0" w:space="0" w:color="auto"/>
                                          </w:divBdr>
                                          <w:divsChild>
                                            <w:div w:id="1737048467">
                                              <w:marLeft w:val="0"/>
                                              <w:marRight w:val="0"/>
                                              <w:marTop w:val="0"/>
                                              <w:marBottom w:val="0"/>
                                              <w:divBdr>
                                                <w:top w:val="none" w:sz="0" w:space="0" w:color="auto"/>
                                                <w:left w:val="none" w:sz="0" w:space="0" w:color="auto"/>
                                                <w:bottom w:val="none" w:sz="0" w:space="0" w:color="auto"/>
                                                <w:right w:val="none" w:sz="0" w:space="0" w:color="auto"/>
                                              </w:divBdr>
                                              <w:divsChild>
                                                <w:div w:id="201132517">
                                                  <w:marLeft w:val="0"/>
                                                  <w:marRight w:val="0"/>
                                                  <w:marTop w:val="0"/>
                                                  <w:marBottom w:val="0"/>
                                                  <w:divBdr>
                                                    <w:top w:val="none" w:sz="0" w:space="0" w:color="auto"/>
                                                    <w:left w:val="none" w:sz="0" w:space="0" w:color="auto"/>
                                                    <w:bottom w:val="none" w:sz="0" w:space="0" w:color="auto"/>
                                                    <w:right w:val="none" w:sz="0" w:space="0" w:color="auto"/>
                                                  </w:divBdr>
                                                  <w:divsChild>
                                                    <w:div w:id="577834155">
                                                      <w:marLeft w:val="0"/>
                                                      <w:marRight w:val="0"/>
                                                      <w:marTop w:val="0"/>
                                                      <w:marBottom w:val="0"/>
                                                      <w:divBdr>
                                                        <w:top w:val="none" w:sz="0" w:space="0" w:color="auto"/>
                                                        <w:left w:val="none" w:sz="0" w:space="0" w:color="auto"/>
                                                        <w:bottom w:val="none" w:sz="0" w:space="0" w:color="auto"/>
                                                        <w:right w:val="none" w:sz="0" w:space="0" w:color="auto"/>
                                                      </w:divBdr>
                                                      <w:divsChild>
                                                        <w:div w:id="1020623671">
                                                          <w:marLeft w:val="0"/>
                                                          <w:marRight w:val="0"/>
                                                          <w:marTop w:val="0"/>
                                                          <w:marBottom w:val="0"/>
                                                          <w:divBdr>
                                                            <w:top w:val="none" w:sz="0" w:space="0" w:color="auto"/>
                                                            <w:left w:val="none" w:sz="0" w:space="0" w:color="auto"/>
                                                            <w:bottom w:val="none" w:sz="0" w:space="0" w:color="auto"/>
                                                            <w:right w:val="none" w:sz="0" w:space="0" w:color="auto"/>
                                                          </w:divBdr>
                                                          <w:divsChild>
                                                            <w:div w:id="804473222">
                                                              <w:marLeft w:val="0"/>
                                                              <w:marRight w:val="0"/>
                                                              <w:marTop w:val="0"/>
                                                              <w:marBottom w:val="0"/>
                                                              <w:divBdr>
                                                                <w:top w:val="none" w:sz="0" w:space="0" w:color="auto"/>
                                                                <w:left w:val="none" w:sz="0" w:space="0" w:color="auto"/>
                                                                <w:bottom w:val="none" w:sz="0" w:space="0" w:color="auto"/>
                                                                <w:right w:val="none" w:sz="0" w:space="0" w:color="auto"/>
                                                              </w:divBdr>
                                                              <w:divsChild>
                                                                <w:div w:id="1698658557">
                                                                  <w:marLeft w:val="0"/>
                                                                  <w:marRight w:val="0"/>
                                                                  <w:marTop w:val="0"/>
                                                                  <w:marBottom w:val="0"/>
                                                                  <w:divBdr>
                                                                    <w:top w:val="none" w:sz="0" w:space="0" w:color="auto"/>
                                                                    <w:left w:val="none" w:sz="0" w:space="0" w:color="auto"/>
                                                                    <w:bottom w:val="none" w:sz="0" w:space="0" w:color="auto"/>
                                                                    <w:right w:val="none" w:sz="0" w:space="0" w:color="auto"/>
                                                                  </w:divBdr>
                                                                  <w:divsChild>
                                                                    <w:div w:id="754979407">
                                                                      <w:marLeft w:val="0"/>
                                                                      <w:marRight w:val="0"/>
                                                                      <w:marTop w:val="0"/>
                                                                      <w:marBottom w:val="0"/>
                                                                      <w:divBdr>
                                                                        <w:top w:val="none" w:sz="0" w:space="0" w:color="auto"/>
                                                                        <w:left w:val="none" w:sz="0" w:space="0" w:color="auto"/>
                                                                        <w:bottom w:val="none" w:sz="0" w:space="0" w:color="auto"/>
                                                                        <w:right w:val="none" w:sz="0" w:space="0" w:color="auto"/>
                                                                      </w:divBdr>
                                                                      <w:divsChild>
                                                                        <w:div w:id="1646743125">
                                                                          <w:marLeft w:val="0"/>
                                                                          <w:marRight w:val="0"/>
                                                                          <w:marTop w:val="0"/>
                                                                          <w:marBottom w:val="0"/>
                                                                          <w:divBdr>
                                                                            <w:top w:val="none" w:sz="0" w:space="0" w:color="auto"/>
                                                                            <w:left w:val="none" w:sz="0" w:space="0" w:color="auto"/>
                                                                            <w:bottom w:val="none" w:sz="0" w:space="0" w:color="auto"/>
                                                                            <w:right w:val="none" w:sz="0" w:space="0" w:color="auto"/>
                                                                          </w:divBdr>
                                                                          <w:divsChild>
                                                                            <w:div w:id="1073238625">
                                                                              <w:marLeft w:val="0"/>
                                                                              <w:marRight w:val="0"/>
                                                                              <w:marTop w:val="0"/>
                                                                              <w:marBottom w:val="0"/>
                                                                              <w:divBdr>
                                                                                <w:top w:val="none" w:sz="0" w:space="0" w:color="auto"/>
                                                                                <w:left w:val="none" w:sz="0" w:space="0" w:color="auto"/>
                                                                                <w:bottom w:val="none" w:sz="0" w:space="0" w:color="auto"/>
                                                                                <w:right w:val="none" w:sz="0" w:space="0" w:color="auto"/>
                                                                              </w:divBdr>
                                                                              <w:divsChild>
                                                                                <w:div w:id="90323987">
                                                                                  <w:marLeft w:val="0"/>
                                                                                  <w:marRight w:val="0"/>
                                                                                  <w:marTop w:val="0"/>
                                                                                  <w:marBottom w:val="0"/>
                                                                                  <w:divBdr>
                                                                                    <w:top w:val="none" w:sz="0" w:space="0" w:color="auto"/>
                                                                                    <w:left w:val="none" w:sz="0" w:space="0" w:color="auto"/>
                                                                                    <w:bottom w:val="none" w:sz="0" w:space="0" w:color="auto"/>
                                                                                    <w:right w:val="none" w:sz="0" w:space="0" w:color="auto"/>
                                                                                  </w:divBdr>
                                                                                  <w:divsChild>
                                                                                    <w:div w:id="1703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2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676964">
      <w:bodyDiv w:val="1"/>
      <w:marLeft w:val="0"/>
      <w:marRight w:val="0"/>
      <w:marTop w:val="0"/>
      <w:marBottom w:val="0"/>
      <w:divBdr>
        <w:top w:val="none" w:sz="0" w:space="0" w:color="auto"/>
        <w:left w:val="none" w:sz="0" w:space="0" w:color="auto"/>
        <w:bottom w:val="none" w:sz="0" w:space="0" w:color="auto"/>
        <w:right w:val="none" w:sz="0" w:space="0" w:color="auto"/>
      </w:divBdr>
    </w:div>
    <w:div w:id="1255087045">
      <w:bodyDiv w:val="1"/>
      <w:marLeft w:val="0"/>
      <w:marRight w:val="0"/>
      <w:marTop w:val="0"/>
      <w:marBottom w:val="0"/>
      <w:divBdr>
        <w:top w:val="none" w:sz="0" w:space="0" w:color="auto"/>
        <w:left w:val="none" w:sz="0" w:space="0" w:color="auto"/>
        <w:bottom w:val="none" w:sz="0" w:space="0" w:color="auto"/>
        <w:right w:val="none" w:sz="0" w:space="0" w:color="auto"/>
      </w:divBdr>
    </w:div>
    <w:div w:id="1323511554">
      <w:bodyDiv w:val="1"/>
      <w:marLeft w:val="0"/>
      <w:marRight w:val="0"/>
      <w:marTop w:val="0"/>
      <w:marBottom w:val="0"/>
      <w:divBdr>
        <w:top w:val="none" w:sz="0" w:space="0" w:color="auto"/>
        <w:left w:val="none" w:sz="0" w:space="0" w:color="auto"/>
        <w:bottom w:val="none" w:sz="0" w:space="0" w:color="auto"/>
        <w:right w:val="none" w:sz="0" w:space="0" w:color="auto"/>
      </w:divBdr>
    </w:div>
    <w:div w:id="1440219161">
      <w:bodyDiv w:val="1"/>
      <w:marLeft w:val="0"/>
      <w:marRight w:val="0"/>
      <w:marTop w:val="0"/>
      <w:marBottom w:val="0"/>
      <w:divBdr>
        <w:top w:val="none" w:sz="0" w:space="0" w:color="auto"/>
        <w:left w:val="none" w:sz="0" w:space="0" w:color="auto"/>
        <w:bottom w:val="none" w:sz="0" w:space="0" w:color="auto"/>
        <w:right w:val="none" w:sz="0" w:space="0" w:color="auto"/>
      </w:divBdr>
    </w:div>
    <w:div w:id="1454472163">
      <w:bodyDiv w:val="1"/>
      <w:marLeft w:val="0"/>
      <w:marRight w:val="0"/>
      <w:marTop w:val="0"/>
      <w:marBottom w:val="0"/>
      <w:divBdr>
        <w:top w:val="none" w:sz="0" w:space="0" w:color="auto"/>
        <w:left w:val="none" w:sz="0" w:space="0" w:color="auto"/>
        <w:bottom w:val="none" w:sz="0" w:space="0" w:color="auto"/>
        <w:right w:val="none" w:sz="0" w:space="0" w:color="auto"/>
      </w:divBdr>
    </w:div>
    <w:div w:id="1500460364">
      <w:bodyDiv w:val="1"/>
      <w:marLeft w:val="0"/>
      <w:marRight w:val="0"/>
      <w:marTop w:val="0"/>
      <w:marBottom w:val="0"/>
      <w:divBdr>
        <w:top w:val="none" w:sz="0" w:space="0" w:color="auto"/>
        <w:left w:val="none" w:sz="0" w:space="0" w:color="auto"/>
        <w:bottom w:val="none" w:sz="0" w:space="0" w:color="auto"/>
        <w:right w:val="none" w:sz="0" w:space="0" w:color="auto"/>
      </w:divBdr>
    </w:div>
    <w:div w:id="1501430262">
      <w:bodyDiv w:val="1"/>
      <w:marLeft w:val="0"/>
      <w:marRight w:val="0"/>
      <w:marTop w:val="0"/>
      <w:marBottom w:val="0"/>
      <w:divBdr>
        <w:top w:val="none" w:sz="0" w:space="0" w:color="auto"/>
        <w:left w:val="none" w:sz="0" w:space="0" w:color="auto"/>
        <w:bottom w:val="none" w:sz="0" w:space="0" w:color="auto"/>
        <w:right w:val="none" w:sz="0" w:space="0" w:color="auto"/>
      </w:divBdr>
    </w:div>
    <w:div w:id="1523856489">
      <w:bodyDiv w:val="1"/>
      <w:marLeft w:val="0"/>
      <w:marRight w:val="0"/>
      <w:marTop w:val="0"/>
      <w:marBottom w:val="0"/>
      <w:divBdr>
        <w:top w:val="none" w:sz="0" w:space="0" w:color="auto"/>
        <w:left w:val="none" w:sz="0" w:space="0" w:color="auto"/>
        <w:bottom w:val="none" w:sz="0" w:space="0" w:color="auto"/>
        <w:right w:val="none" w:sz="0" w:space="0" w:color="auto"/>
      </w:divBdr>
    </w:div>
    <w:div w:id="1609969055">
      <w:bodyDiv w:val="1"/>
      <w:marLeft w:val="0"/>
      <w:marRight w:val="0"/>
      <w:marTop w:val="0"/>
      <w:marBottom w:val="0"/>
      <w:divBdr>
        <w:top w:val="none" w:sz="0" w:space="0" w:color="auto"/>
        <w:left w:val="none" w:sz="0" w:space="0" w:color="auto"/>
        <w:bottom w:val="none" w:sz="0" w:space="0" w:color="auto"/>
        <w:right w:val="none" w:sz="0" w:space="0" w:color="auto"/>
      </w:divBdr>
      <w:divsChild>
        <w:div w:id="53815078">
          <w:marLeft w:val="0"/>
          <w:marRight w:val="150"/>
          <w:marTop w:val="0"/>
          <w:marBottom w:val="150"/>
          <w:divBdr>
            <w:top w:val="none" w:sz="0" w:space="0" w:color="auto"/>
            <w:left w:val="none" w:sz="0" w:space="0" w:color="auto"/>
            <w:bottom w:val="none" w:sz="0" w:space="0" w:color="auto"/>
            <w:right w:val="none" w:sz="0" w:space="0" w:color="auto"/>
          </w:divBdr>
        </w:div>
        <w:div w:id="1863786033">
          <w:marLeft w:val="0"/>
          <w:marRight w:val="0"/>
          <w:marTop w:val="0"/>
          <w:marBottom w:val="0"/>
          <w:divBdr>
            <w:top w:val="none" w:sz="0" w:space="0" w:color="auto"/>
            <w:left w:val="none" w:sz="0" w:space="0" w:color="auto"/>
            <w:bottom w:val="none" w:sz="0" w:space="0" w:color="auto"/>
            <w:right w:val="none" w:sz="0" w:space="0" w:color="auto"/>
          </w:divBdr>
        </w:div>
        <w:div w:id="1907110428">
          <w:marLeft w:val="0"/>
          <w:marRight w:val="0"/>
          <w:marTop w:val="0"/>
          <w:marBottom w:val="0"/>
          <w:divBdr>
            <w:top w:val="none" w:sz="0" w:space="0" w:color="auto"/>
            <w:left w:val="none" w:sz="0" w:space="0" w:color="auto"/>
            <w:bottom w:val="none" w:sz="0" w:space="0" w:color="auto"/>
            <w:right w:val="none" w:sz="0" w:space="0" w:color="auto"/>
          </w:divBdr>
        </w:div>
      </w:divsChild>
    </w:div>
    <w:div w:id="1672219553">
      <w:bodyDiv w:val="1"/>
      <w:marLeft w:val="0"/>
      <w:marRight w:val="0"/>
      <w:marTop w:val="0"/>
      <w:marBottom w:val="0"/>
      <w:divBdr>
        <w:top w:val="none" w:sz="0" w:space="0" w:color="auto"/>
        <w:left w:val="none" w:sz="0" w:space="0" w:color="auto"/>
        <w:bottom w:val="none" w:sz="0" w:space="0" w:color="auto"/>
        <w:right w:val="none" w:sz="0" w:space="0" w:color="auto"/>
      </w:divBdr>
    </w:div>
    <w:div w:id="1679507075">
      <w:bodyDiv w:val="1"/>
      <w:marLeft w:val="0"/>
      <w:marRight w:val="0"/>
      <w:marTop w:val="0"/>
      <w:marBottom w:val="0"/>
      <w:divBdr>
        <w:top w:val="none" w:sz="0" w:space="0" w:color="auto"/>
        <w:left w:val="none" w:sz="0" w:space="0" w:color="auto"/>
        <w:bottom w:val="none" w:sz="0" w:space="0" w:color="auto"/>
        <w:right w:val="none" w:sz="0" w:space="0" w:color="auto"/>
      </w:divBdr>
    </w:div>
    <w:div w:id="1723164766">
      <w:bodyDiv w:val="1"/>
      <w:marLeft w:val="0"/>
      <w:marRight w:val="0"/>
      <w:marTop w:val="0"/>
      <w:marBottom w:val="0"/>
      <w:divBdr>
        <w:top w:val="none" w:sz="0" w:space="0" w:color="auto"/>
        <w:left w:val="none" w:sz="0" w:space="0" w:color="auto"/>
        <w:bottom w:val="none" w:sz="0" w:space="0" w:color="auto"/>
        <w:right w:val="none" w:sz="0" w:space="0" w:color="auto"/>
      </w:divBdr>
    </w:div>
    <w:div w:id="1724282120">
      <w:bodyDiv w:val="1"/>
      <w:marLeft w:val="0"/>
      <w:marRight w:val="0"/>
      <w:marTop w:val="0"/>
      <w:marBottom w:val="0"/>
      <w:divBdr>
        <w:top w:val="none" w:sz="0" w:space="0" w:color="auto"/>
        <w:left w:val="none" w:sz="0" w:space="0" w:color="auto"/>
        <w:bottom w:val="none" w:sz="0" w:space="0" w:color="auto"/>
        <w:right w:val="none" w:sz="0" w:space="0" w:color="auto"/>
      </w:divBdr>
    </w:div>
    <w:div w:id="1829595107">
      <w:bodyDiv w:val="1"/>
      <w:marLeft w:val="0"/>
      <w:marRight w:val="0"/>
      <w:marTop w:val="0"/>
      <w:marBottom w:val="0"/>
      <w:divBdr>
        <w:top w:val="none" w:sz="0" w:space="0" w:color="auto"/>
        <w:left w:val="none" w:sz="0" w:space="0" w:color="auto"/>
        <w:bottom w:val="none" w:sz="0" w:space="0" w:color="auto"/>
        <w:right w:val="none" w:sz="0" w:space="0" w:color="auto"/>
      </w:divBdr>
      <w:divsChild>
        <w:div w:id="1442797630">
          <w:marLeft w:val="0"/>
          <w:marRight w:val="0"/>
          <w:marTop w:val="0"/>
          <w:marBottom w:val="0"/>
          <w:divBdr>
            <w:top w:val="none" w:sz="0" w:space="0" w:color="auto"/>
            <w:left w:val="none" w:sz="0" w:space="0" w:color="auto"/>
            <w:bottom w:val="none" w:sz="0" w:space="0" w:color="auto"/>
            <w:right w:val="none" w:sz="0" w:space="0" w:color="auto"/>
          </w:divBdr>
          <w:divsChild>
            <w:div w:id="576744841">
              <w:marLeft w:val="0"/>
              <w:marRight w:val="0"/>
              <w:marTop w:val="60"/>
              <w:marBottom w:val="0"/>
              <w:divBdr>
                <w:top w:val="none" w:sz="0" w:space="0" w:color="auto"/>
                <w:left w:val="none" w:sz="0" w:space="0" w:color="auto"/>
                <w:bottom w:val="none" w:sz="0" w:space="0" w:color="auto"/>
                <w:right w:val="none" w:sz="0" w:space="0" w:color="auto"/>
              </w:divBdr>
              <w:divsChild>
                <w:div w:id="490609607">
                  <w:marLeft w:val="0"/>
                  <w:marRight w:val="0"/>
                  <w:marTop w:val="0"/>
                  <w:marBottom w:val="0"/>
                  <w:divBdr>
                    <w:top w:val="none" w:sz="0" w:space="0" w:color="auto"/>
                    <w:left w:val="none" w:sz="0" w:space="0" w:color="auto"/>
                    <w:bottom w:val="none" w:sz="0" w:space="0" w:color="auto"/>
                    <w:right w:val="none" w:sz="0" w:space="0" w:color="auto"/>
                  </w:divBdr>
                  <w:divsChild>
                    <w:div w:id="1358392171">
                      <w:marLeft w:val="0"/>
                      <w:marRight w:val="0"/>
                      <w:marTop w:val="0"/>
                      <w:marBottom w:val="15"/>
                      <w:divBdr>
                        <w:top w:val="none" w:sz="0" w:space="0" w:color="auto"/>
                        <w:left w:val="none" w:sz="0" w:space="0" w:color="auto"/>
                        <w:bottom w:val="none" w:sz="0" w:space="0" w:color="auto"/>
                        <w:right w:val="none" w:sz="0" w:space="0" w:color="auto"/>
                      </w:divBdr>
                      <w:divsChild>
                        <w:div w:id="1554000884">
                          <w:marLeft w:val="0"/>
                          <w:marRight w:val="0"/>
                          <w:marTop w:val="0"/>
                          <w:marBottom w:val="0"/>
                          <w:divBdr>
                            <w:top w:val="none" w:sz="0" w:space="0" w:color="auto"/>
                            <w:left w:val="none" w:sz="0" w:space="0" w:color="auto"/>
                            <w:bottom w:val="none" w:sz="0" w:space="0" w:color="auto"/>
                            <w:right w:val="none" w:sz="0" w:space="0" w:color="auto"/>
                          </w:divBdr>
                          <w:divsChild>
                            <w:div w:id="2079134667">
                              <w:marLeft w:val="150"/>
                              <w:marRight w:val="150"/>
                              <w:marTop w:val="150"/>
                              <w:marBottom w:val="150"/>
                              <w:divBdr>
                                <w:top w:val="none" w:sz="0" w:space="0" w:color="auto"/>
                                <w:left w:val="none" w:sz="0" w:space="0" w:color="auto"/>
                                <w:bottom w:val="none" w:sz="0" w:space="0" w:color="auto"/>
                                <w:right w:val="none" w:sz="0" w:space="0" w:color="auto"/>
                              </w:divBdr>
                              <w:divsChild>
                                <w:div w:id="2042851162">
                                  <w:marLeft w:val="0"/>
                                  <w:marRight w:val="0"/>
                                  <w:marTop w:val="0"/>
                                  <w:marBottom w:val="0"/>
                                  <w:divBdr>
                                    <w:top w:val="none" w:sz="0" w:space="0" w:color="auto"/>
                                    <w:left w:val="none" w:sz="0" w:space="0" w:color="auto"/>
                                    <w:bottom w:val="none" w:sz="0" w:space="0" w:color="auto"/>
                                    <w:right w:val="none" w:sz="0" w:space="0" w:color="auto"/>
                                  </w:divBdr>
                                  <w:divsChild>
                                    <w:div w:id="1360544792">
                                      <w:marLeft w:val="0"/>
                                      <w:marRight w:val="0"/>
                                      <w:marTop w:val="0"/>
                                      <w:marBottom w:val="0"/>
                                      <w:divBdr>
                                        <w:top w:val="none" w:sz="0" w:space="0" w:color="auto"/>
                                        <w:left w:val="none" w:sz="0" w:space="0" w:color="auto"/>
                                        <w:bottom w:val="none" w:sz="0" w:space="0" w:color="auto"/>
                                        <w:right w:val="none" w:sz="0" w:space="0" w:color="auto"/>
                                      </w:divBdr>
                                      <w:divsChild>
                                        <w:div w:id="6118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820486">
      <w:bodyDiv w:val="1"/>
      <w:marLeft w:val="0"/>
      <w:marRight w:val="0"/>
      <w:marTop w:val="0"/>
      <w:marBottom w:val="0"/>
      <w:divBdr>
        <w:top w:val="none" w:sz="0" w:space="0" w:color="auto"/>
        <w:left w:val="none" w:sz="0" w:space="0" w:color="auto"/>
        <w:bottom w:val="none" w:sz="0" w:space="0" w:color="auto"/>
        <w:right w:val="none" w:sz="0" w:space="0" w:color="auto"/>
      </w:divBdr>
    </w:div>
    <w:div w:id="1926306957">
      <w:bodyDiv w:val="1"/>
      <w:marLeft w:val="0"/>
      <w:marRight w:val="0"/>
      <w:marTop w:val="0"/>
      <w:marBottom w:val="0"/>
      <w:divBdr>
        <w:top w:val="none" w:sz="0" w:space="0" w:color="auto"/>
        <w:left w:val="none" w:sz="0" w:space="0" w:color="auto"/>
        <w:bottom w:val="none" w:sz="0" w:space="0" w:color="auto"/>
        <w:right w:val="none" w:sz="0" w:space="0" w:color="auto"/>
      </w:divBdr>
    </w:div>
    <w:div w:id="2006128895">
      <w:bodyDiv w:val="1"/>
      <w:marLeft w:val="0"/>
      <w:marRight w:val="0"/>
      <w:marTop w:val="0"/>
      <w:marBottom w:val="0"/>
      <w:divBdr>
        <w:top w:val="none" w:sz="0" w:space="0" w:color="auto"/>
        <w:left w:val="none" w:sz="0" w:space="0" w:color="auto"/>
        <w:bottom w:val="none" w:sz="0" w:space="0" w:color="auto"/>
        <w:right w:val="none" w:sz="0" w:space="0" w:color="auto"/>
      </w:divBdr>
    </w:div>
    <w:div w:id="2025863268">
      <w:bodyDiv w:val="1"/>
      <w:marLeft w:val="0"/>
      <w:marRight w:val="0"/>
      <w:marTop w:val="0"/>
      <w:marBottom w:val="0"/>
      <w:divBdr>
        <w:top w:val="none" w:sz="0" w:space="0" w:color="auto"/>
        <w:left w:val="none" w:sz="0" w:space="0" w:color="auto"/>
        <w:bottom w:val="none" w:sz="0" w:space="0" w:color="auto"/>
        <w:right w:val="none" w:sz="0" w:space="0" w:color="auto"/>
      </w:divBdr>
      <w:divsChild>
        <w:div w:id="611015039">
          <w:marLeft w:val="0"/>
          <w:marRight w:val="0"/>
          <w:marTop w:val="0"/>
          <w:marBottom w:val="0"/>
          <w:divBdr>
            <w:top w:val="none" w:sz="0" w:space="0" w:color="auto"/>
            <w:left w:val="none" w:sz="0" w:space="0" w:color="auto"/>
            <w:bottom w:val="none" w:sz="0" w:space="0" w:color="auto"/>
            <w:right w:val="none" w:sz="0" w:space="0" w:color="auto"/>
          </w:divBdr>
          <w:divsChild>
            <w:div w:id="75446143">
              <w:marLeft w:val="0"/>
              <w:marRight w:val="0"/>
              <w:marTop w:val="0"/>
              <w:marBottom w:val="0"/>
              <w:divBdr>
                <w:top w:val="none" w:sz="0" w:space="0" w:color="auto"/>
                <w:left w:val="none" w:sz="0" w:space="0" w:color="auto"/>
                <w:bottom w:val="none" w:sz="0" w:space="0" w:color="auto"/>
                <w:right w:val="none" w:sz="0" w:space="0" w:color="auto"/>
              </w:divBdr>
              <w:divsChild>
                <w:div w:id="183791861">
                  <w:marLeft w:val="0"/>
                  <w:marRight w:val="0"/>
                  <w:marTop w:val="0"/>
                  <w:marBottom w:val="0"/>
                  <w:divBdr>
                    <w:top w:val="none" w:sz="0" w:space="0" w:color="auto"/>
                    <w:left w:val="none" w:sz="0" w:space="0" w:color="auto"/>
                    <w:bottom w:val="none" w:sz="0" w:space="0" w:color="auto"/>
                    <w:right w:val="none" w:sz="0" w:space="0" w:color="auto"/>
                  </w:divBdr>
                  <w:divsChild>
                    <w:div w:id="3454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330117">
      <w:bodyDiv w:val="1"/>
      <w:marLeft w:val="0"/>
      <w:marRight w:val="0"/>
      <w:marTop w:val="0"/>
      <w:marBottom w:val="0"/>
      <w:divBdr>
        <w:top w:val="none" w:sz="0" w:space="0" w:color="auto"/>
        <w:left w:val="none" w:sz="0" w:space="0" w:color="auto"/>
        <w:bottom w:val="none" w:sz="0" w:space="0" w:color="auto"/>
        <w:right w:val="none" w:sz="0" w:space="0" w:color="auto"/>
      </w:divBdr>
    </w:div>
    <w:div w:id="2068529603">
      <w:bodyDiv w:val="1"/>
      <w:marLeft w:val="0"/>
      <w:marRight w:val="0"/>
      <w:marTop w:val="0"/>
      <w:marBottom w:val="0"/>
      <w:divBdr>
        <w:top w:val="none" w:sz="0" w:space="0" w:color="auto"/>
        <w:left w:val="none" w:sz="0" w:space="0" w:color="auto"/>
        <w:bottom w:val="none" w:sz="0" w:space="0" w:color="auto"/>
        <w:right w:val="none" w:sz="0" w:space="0" w:color="auto"/>
      </w:divBdr>
      <w:divsChild>
        <w:div w:id="188102540">
          <w:marLeft w:val="0"/>
          <w:marRight w:val="0"/>
          <w:marTop w:val="0"/>
          <w:marBottom w:val="0"/>
          <w:divBdr>
            <w:top w:val="none" w:sz="0" w:space="0" w:color="auto"/>
            <w:left w:val="none" w:sz="0" w:space="0" w:color="auto"/>
            <w:bottom w:val="none" w:sz="0" w:space="0" w:color="auto"/>
            <w:right w:val="none" w:sz="0" w:space="0" w:color="auto"/>
          </w:divBdr>
        </w:div>
        <w:div w:id="325136306">
          <w:marLeft w:val="0"/>
          <w:marRight w:val="0"/>
          <w:marTop w:val="0"/>
          <w:marBottom w:val="0"/>
          <w:divBdr>
            <w:top w:val="none" w:sz="0" w:space="0" w:color="auto"/>
            <w:left w:val="none" w:sz="0" w:space="0" w:color="auto"/>
            <w:bottom w:val="none" w:sz="0" w:space="0" w:color="auto"/>
            <w:right w:val="none" w:sz="0" w:space="0" w:color="auto"/>
          </w:divBdr>
        </w:div>
        <w:div w:id="496191820">
          <w:marLeft w:val="0"/>
          <w:marRight w:val="0"/>
          <w:marTop w:val="0"/>
          <w:marBottom w:val="0"/>
          <w:divBdr>
            <w:top w:val="none" w:sz="0" w:space="0" w:color="auto"/>
            <w:left w:val="none" w:sz="0" w:space="0" w:color="auto"/>
            <w:bottom w:val="none" w:sz="0" w:space="0" w:color="auto"/>
            <w:right w:val="none" w:sz="0" w:space="0" w:color="auto"/>
          </w:divBdr>
        </w:div>
        <w:div w:id="617839715">
          <w:marLeft w:val="0"/>
          <w:marRight w:val="0"/>
          <w:marTop w:val="0"/>
          <w:marBottom w:val="0"/>
          <w:divBdr>
            <w:top w:val="none" w:sz="0" w:space="0" w:color="auto"/>
            <w:left w:val="none" w:sz="0" w:space="0" w:color="auto"/>
            <w:bottom w:val="none" w:sz="0" w:space="0" w:color="auto"/>
            <w:right w:val="none" w:sz="0" w:space="0" w:color="auto"/>
          </w:divBdr>
        </w:div>
        <w:div w:id="716049912">
          <w:marLeft w:val="0"/>
          <w:marRight w:val="0"/>
          <w:marTop w:val="0"/>
          <w:marBottom w:val="0"/>
          <w:divBdr>
            <w:top w:val="none" w:sz="0" w:space="0" w:color="auto"/>
            <w:left w:val="none" w:sz="0" w:space="0" w:color="auto"/>
            <w:bottom w:val="none" w:sz="0" w:space="0" w:color="auto"/>
            <w:right w:val="none" w:sz="0" w:space="0" w:color="auto"/>
          </w:divBdr>
        </w:div>
        <w:div w:id="831794625">
          <w:marLeft w:val="0"/>
          <w:marRight w:val="0"/>
          <w:marTop w:val="0"/>
          <w:marBottom w:val="0"/>
          <w:divBdr>
            <w:top w:val="none" w:sz="0" w:space="0" w:color="auto"/>
            <w:left w:val="none" w:sz="0" w:space="0" w:color="auto"/>
            <w:bottom w:val="none" w:sz="0" w:space="0" w:color="auto"/>
            <w:right w:val="none" w:sz="0" w:space="0" w:color="auto"/>
          </w:divBdr>
        </w:div>
        <w:div w:id="1187215822">
          <w:marLeft w:val="0"/>
          <w:marRight w:val="0"/>
          <w:marTop w:val="0"/>
          <w:marBottom w:val="0"/>
          <w:divBdr>
            <w:top w:val="none" w:sz="0" w:space="0" w:color="auto"/>
            <w:left w:val="none" w:sz="0" w:space="0" w:color="auto"/>
            <w:bottom w:val="none" w:sz="0" w:space="0" w:color="auto"/>
            <w:right w:val="none" w:sz="0" w:space="0" w:color="auto"/>
          </w:divBdr>
        </w:div>
        <w:div w:id="1346175329">
          <w:marLeft w:val="0"/>
          <w:marRight w:val="0"/>
          <w:marTop w:val="0"/>
          <w:marBottom w:val="0"/>
          <w:divBdr>
            <w:top w:val="none" w:sz="0" w:space="0" w:color="auto"/>
            <w:left w:val="none" w:sz="0" w:space="0" w:color="auto"/>
            <w:bottom w:val="none" w:sz="0" w:space="0" w:color="auto"/>
            <w:right w:val="none" w:sz="0" w:space="0" w:color="auto"/>
          </w:divBdr>
        </w:div>
        <w:div w:id="1441994783">
          <w:marLeft w:val="0"/>
          <w:marRight w:val="0"/>
          <w:marTop w:val="0"/>
          <w:marBottom w:val="0"/>
          <w:divBdr>
            <w:top w:val="none" w:sz="0" w:space="0" w:color="auto"/>
            <w:left w:val="none" w:sz="0" w:space="0" w:color="auto"/>
            <w:bottom w:val="none" w:sz="0" w:space="0" w:color="auto"/>
            <w:right w:val="none" w:sz="0" w:space="0" w:color="auto"/>
          </w:divBdr>
        </w:div>
        <w:div w:id="1453330671">
          <w:marLeft w:val="0"/>
          <w:marRight w:val="0"/>
          <w:marTop w:val="0"/>
          <w:marBottom w:val="0"/>
          <w:divBdr>
            <w:top w:val="none" w:sz="0" w:space="0" w:color="auto"/>
            <w:left w:val="none" w:sz="0" w:space="0" w:color="auto"/>
            <w:bottom w:val="none" w:sz="0" w:space="0" w:color="auto"/>
            <w:right w:val="none" w:sz="0" w:space="0" w:color="auto"/>
          </w:divBdr>
        </w:div>
        <w:div w:id="1721854515">
          <w:marLeft w:val="0"/>
          <w:marRight w:val="0"/>
          <w:marTop w:val="0"/>
          <w:marBottom w:val="0"/>
          <w:divBdr>
            <w:top w:val="none" w:sz="0" w:space="0" w:color="auto"/>
            <w:left w:val="none" w:sz="0" w:space="0" w:color="auto"/>
            <w:bottom w:val="none" w:sz="0" w:space="0" w:color="auto"/>
            <w:right w:val="none" w:sz="0" w:space="0" w:color="auto"/>
          </w:divBdr>
        </w:div>
        <w:div w:id="1867476337">
          <w:marLeft w:val="0"/>
          <w:marRight w:val="0"/>
          <w:marTop w:val="0"/>
          <w:marBottom w:val="0"/>
          <w:divBdr>
            <w:top w:val="none" w:sz="0" w:space="0" w:color="auto"/>
            <w:left w:val="none" w:sz="0" w:space="0" w:color="auto"/>
            <w:bottom w:val="none" w:sz="0" w:space="0" w:color="auto"/>
            <w:right w:val="none" w:sz="0" w:space="0" w:color="auto"/>
          </w:divBdr>
        </w:div>
        <w:div w:id="1911771012">
          <w:marLeft w:val="0"/>
          <w:marRight w:val="0"/>
          <w:marTop w:val="0"/>
          <w:marBottom w:val="0"/>
          <w:divBdr>
            <w:top w:val="none" w:sz="0" w:space="0" w:color="auto"/>
            <w:left w:val="none" w:sz="0" w:space="0" w:color="auto"/>
            <w:bottom w:val="none" w:sz="0" w:space="0" w:color="auto"/>
            <w:right w:val="none" w:sz="0" w:space="0" w:color="auto"/>
          </w:divBdr>
        </w:div>
        <w:div w:id="2031754043">
          <w:marLeft w:val="0"/>
          <w:marRight w:val="0"/>
          <w:marTop w:val="0"/>
          <w:marBottom w:val="0"/>
          <w:divBdr>
            <w:top w:val="none" w:sz="0" w:space="0" w:color="auto"/>
            <w:left w:val="none" w:sz="0" w:space="0" w:color="auto"/>
            <w:bottom w:val="none" w:sz="0" w:space="0" w:color="auto"/>
            <w:right w:val="none" w:sz="0" w:space="0" w:color="auto"/>
          </w:divBdr>
        </w:div>
        <w:div w:id="2083091536">
          <w:marLeft w:val="0"/>
          <w:marRight w:val="0"/>
          <w:marTop w:val="0"/>
          <w:marBottom w:val="0"/>
          <w:divBdr>
            <w:top w:val="none" w:sz="0" w:space="0" w:color="auto"/>
            <w:left w:val="none" w:sz="0" w:space="0" w:color="auto"/>
            <w:bottom w:val="none" w:sz="0" w:space="0" w:color="auto"/>
            <w:right w:val="none" w:sz="0" w:space="0" w:color="auto"/>
          </w:divBdr>
        </w:div>
        <w:div w:id="2124422120">
          <w:marLeft w:val="0"/>
          <w:marRight w:val="0"/>
          <w:marTop w:val="0"/>
          <w:marBottom w:val="0"/>
          <w:divBdr>
            <w:top w:val="none" w:sz="0" w:space="0" w:color="auto"/>
            <w:left w:val="none" w:sz="0" w:space="0" w:color="auto"/>
            <w:bottom w:val="none" w:sz="0" w:space="0" w:color="auto"/>
            <w:right w:val="none" w:sz="0" w:space="0" w:color="auto"/>
          </w:divBdr>
        </w:div>
      </w:divsChild>
    </w:div>
    <w:div w:id="2072581160">
      <w:bodyDiv w:val="1"/>
      <w:marLeft w:val="0"/>
      <w:marRight w:val="0"/>
      <w:marTop w:val="0"/>
      <w:marBottom w:val="0"/>
      <w:divBdr>
        <w:top w:val="none" w:sz="0" w:space="0" w:color="auto"/>
        <w:left w:val="none" w:sz="0" w:space="0" w:color="auto"/>
        <w:bottom w:val="none" w:sz="0" w:space="0" w:color="auto"/>
        <w:right w:val="none" w:sz="0" w:space="0" w:color="auto"/>
      </w:divBdr>
    </w:div>
    <w:div w:id="208564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177ba4b1a6564534" /><Relationship Type="http://schemas.openxmlformats.org/officeDocument/2006/relationships/footer" Target="footer2.xml" Id="Rddd3279e1a944fd1" /><Relationship Type="http://schemas.openxmlformats.org/officeDocument/2006/relationships/hyperlink" Target="https://www.mintic.gov.co/arquitecturati/630/articles-9254_recurso_pdf.pdf" TargetMode="External" Id="R5afe25d4c4a448ff"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rriago\Desktop\plantilla_all.dotx" TargetMode="Externa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4D5B1-6CFE-429C-9F5D-3F30635C9112}">
  <ds:schemaRefs>
    <ds:schemaRef ds:uri="http://schemas.microsoft.com/office/2006/documentManagement/types"/>
    <ds:schemaRef ds:uri="http://purl.org/dc/dcmitype/"/>
    <ds:schemaRef ds:uri="http://www.w3.org/XML/1998/namespace"/>
    <ds:schemaRef ds:uri="http://purl.org/dc/elements/1.1/"/>
    <ds:schemaRef ds:uri="82d0fe9e-8728-4812-b9b4-6538b2501592"/>
    <ds:schemaRef ds:uri="aa566a8a-6713-4a80-931c-22c062d99736"/>
    <ds:schemaRef ds:uri="http://purl.org/dc/terms/"/>
    <ds:schemaRef ds:uri="http://schemas.microsoft.com/office/infopath/2007/PartnerControls"/>
    <ds:schemaRef ds:uri="http://schemas.openxmlformats.org/package/2006/metadata/core-properties"/>
    <ds:schemaRef ds:uri="http://schemas.microsoft.com/office/2006/metadata/propertie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AE47FE35-04C7-4B6C-8184-B15606752E20}">
  <ds:schemaRefs>
    <ds:schemaRef ds:uri="http://schemas.microsoft.com/sharepoint/v3/contenttype/forms"/>
  </ds:schemaRefs>
</ds:datastoreItem>
</file>

<file path=customXml/itemProps3.xml><?xml version="1.0" encoding="utf-8"?>
<ds:datastoreItem xmlns:ds="http://schemas.openxmlformats.org/officeDocument/2006/customXml" ds:itemID="{C2E5BC8E-53BB-4B1D-9EBF-00F29BBFDD8B}"/>
</file>

<file path=customXml/itemProps4.xml><?xml version="1.0" encoding="utf-8"?>
<ds:datastoreItem xmlns:ds="http://schemas.openxmlformats.org/officeDocument/2006/customXml" ds:itemID="{1FC74312-BF96-4069-9D79-0984E2451C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plantilla_all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dc:title>
  <dc:creator>yurriago</dc:creator>
  <lastModifiedBy>Jefferson Orlando Lopez Saavedra</lastModifiedBy>
  <revision>8</revision>
  <lastPrinted>2020-07-06T17:12:00.0000000Z</lastPrinted>
  <dcterms:created xsi:type="dcterms:W3CDTF">2025-09-29T15:10:00.0000000Z</dcterms:created>
  <dcterms:modified xsi:type="dcterms:W3CDTF">2026-06-04T15:04:16.9321925Z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